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0" w:type="dxa"/>
        <w:tblInd w:w="-60" w:type="dxa"/>
        <w:tblLayout w:type="fixed"/>
        <w:tblCellMar>
          <w:left w:w="0" w:type="dxa"/>
          <w:right w:w="0" w:type="dxa"/>
        </w:tblCellMar>
        <w:tblLook w:val="0000" w:firstRow="0" w:lastRow="0" w:firstColumn="0" w:lastColumn="0" w:noHBand="0" w:noVBand="0"/>
      </w:tblPr>
      <w:tblGrid>
        <w:gridCol w:w="580"/>
        <w:gridCol w:w="2822"/>
        <w:gridCol w:w="6258"/>
      </w:tblGrid>
      <w:tr w:rsidR="00BF488D" w14:paraId="311F10E2" w14:textId="77777777" w:rsidTr="006629A6">
        <w:trPr>
          <w:trHeight w:val="253"/>
        </w:trPr>
        <w:tc>
          <w:tcPr>
            <w:tcW w:w="580" w:type="dxa"/>
            <w:shd w:val="clear" w:color="auto" w:fill="auto"/>
            <w:vAlign w:val="bottom"/>
          </w:tcPr>
          <w:p w14:paraId="50204E9C" w14:textId="77777777" w:rsidR="00BF488D" w:rsidRDefault="00BF488D" w:rsidP="00A11F01">
            <w:pPr>
              <w:spacing w:line="0" w:lineRule="atLeast"/>
              <w:rPr>
                <w:rFonts w:ascii="Times New Roman" w:eastAsia="Times New Roman" w:hAnsi="Times New Roman"/>
                <w:sz w:val="21"/>
              </w:rPr>
            </w:pPr>
          </w:p>
        </w:tc>
        <w:tc>
          <w:tcPr>
            <w:tcW w:w="2822" w:type="dxa"/>
            <w:shd w:val="clear" w:color="auto" w:fill="auto"/>
            <w:vAlign w:val="bottom"/>
          </w:tcPr>
          <w:p w14:paraId="02748414" w14:textId="77777777" w:rsidR="00BF488D" w:rsidRDefault="00BF488D" w:rsidP="00A11F01">
            <w:pPr>
              <w:spacing w:line="0" w:lineRule="atLeast"/>
              <w:rPr>
                <w:rFonts w:ascii="Times New Roman" w:eastAsia="Times New Roman" w:hAnsi="Times New Roman"/>
                <w:sz w:val="21"/>
              </w:rPr>
            </w:pPr>
          </w:p>
        </w:tc>
        <w:tc>
          <w:tcPr>
            <w:tcW w:w="6258" w:type="dxa"/>
            <w:shd w:val="clear" w:color="auto" w:fill="auto"/>
            <w:vAlign w:val="bottom"/>
          </w:tcPr>
          <w:p w14:paraId="4AFB98BB" w14:textId="77777777" w:rsidR="00BF488D" w:rsidRDefault="00BF488D" w:rsidP="00EE41B3">
            <w:pPr>
              <w:spacing w:line="252" w:lineRule="exact"/>
              <w:ind w:left="440"/>
              <w:rPr>
                <w:rFonts w:ascii="Arial" w:eastAsia="Arial" w:hAnsi="Arial"/>
                <w:b/>
                <w:sz w:val="22"/>
              </w:rPr>
            </w:pPr>
            <w:r>
              <w:rPr>
                <w:rFonts w:ascii="Arial" w:eastAsia="Arial" w:hAnsi="Arial"/>
                <w:b/>
                <w:sz w:val="22"/>
              </w:rPr>
              <w:t>Scheda intervento</w:t>
            </w:r>
            <w:r w:rsidR="00027944">
              <w:rPr>
                <w:rFonts w:ascii="Arial" w:eastAsia="Arial" w:hAnsi="Arial"/>
                <w:b/>
                <w:sz w:val="22"/>
              </w:rPr>
              <w:t xml:space="preserve"> </w:t>
            </w:r>
            <w:r w:rsidR="00EE41B3">
              <w:rPr>
                <w:rFonts w:ascii="Arial" w:eastAsia="Arial" w:hAnsi="Arial"/>
                <w:b/>
                <w:sz w:val="22"/>
              </w:rPr>
              <w:t>S.</w:t>
            </w:r>
            <w:r w:rsidR="00027944">
              <w:rPr>
                <w:rFonts w:ascii="Arial" w:eastAsia="Arial" w:hAnsi="Arial"/>
                <w:b/>
                <w:sz w:val="22"/>
              </w:rPr>
              <w:t>S.</w:t>
            </w:r>
            <w:r w:rsidR="00EE41B3">
              <w:rPr>
                <w:rFonts w:ascii="Arial" w:eastAsia="Arial" w:hAnsi="Arial"/>
                <w:b/>
                <w:sz w:val="22"/>
              </w:rPr>
              <w:t>0</w:t>
            </w:r>
            <w:r w:rsidR="0095516D">
              <w:rPr>
                <w:rFonts w:ascii="Arial" w:eastAsia="Arial" w:hAnsi="Arial"/>
                <w:b/>
                <w:sz w:val="22"/>
              </w:rPr>
              <w:t>5</w:t>
            </w:r>
          </w:p>
        </w:tc>
      </w:tr>
      <w:tr w:rsidR="00BF488D" w14:paraId="3BBE29A6" w14:textId="77777777" w:rsidTr="006629A6">
        <w:trPr>
          <w:trHeight w:val="357"/>
        </w:trPr>
        <w:tc>
          <w:tcPr>
            <w:tcW w:w="580" w:type="dxa"/>
            <w:tcBorders>
              <w:bottom w:val="single" w:sz="8" w:space="0" w:color="auto"/>
            </w:tcBorders>
            <w:shd w:val="clear" w:color="auto" w:fill="auto"/>
            <w:vAlign w:val="bottom"/>
          </w:tcPr>
          <w:p w14:paraId="0FD77B81" w14:textId="77777777" w:rsidR="00BF488D" w:rsidRDefault="00BF488D" w:rsidP="00A11F01">
            <w:pPr>
              <w:spacing w:line="0" w:lineRule="atLeast"/>
              <w:rPr>
                <w:rFonts w:ascii="Times New Roman" w:eastAsia="Times New Roman" w:hAnsi="Times New Roman"/>
                <w:sz w:val="24"/>
              </w:rPr>
            </w:pPr>
          </w:p>
        </w:tc>
        <w:tc>
          <w:tcPr>
            <w:tcW w:w="2822" w:type="dxa"/>
            <w:tcBorders>
              <w:bottom w:val="single" w:sz="8" w:space="0" w:color="auto"/>
            </w:tcBorders>
            <w:shd w:val="clear" w:color="auto" w:fill="auto"/>
            <w:vAlign w:val="bottom"/>
          </w:tcPr>
          <w:p w14:paraId="58A9CFB1" w14:textId="77777777" w:rsidR="00BF488D" w:rsidRDefault="00BF488D" w:rsidP="00A11F01">
            <w:pPr>
              <w:spacing w:line="0" w:lineRule="atLeast"/>
              <w:rPr>
                <w:rFonts w:ascii="Times New Roman" w:eastAsia="Times New Roman" w:hAnsi="Times New Roman"/>
                <w:sz w:val="24"/>
              </w:rPr>
            </w:pPr>
          </w:p>
        </w:tc>
        <w:tc>
          <w:tcPr>
            <w:tcW w:w="6258" w:type="dxa"/>
            <w:tcBorders>
              <w:bottom w:val="single" w:sz="8" w:space="0" w:color="auto"/>
            </w:tcBorders>
            <w:shd w:val="clear" w:color="auto" w:fill="auto"/>
            <w:vAlign w:val="bottom"/>
          </w:tcPr>
          <w:p w14:paraId="05918C40" w14:textId="77777777" w:rsidR="00BF488D" w:rsidRDefault="00BF488D" w:rsidP="00A11F01">
            <w:pPr>
              <w:spacing w:line="0" w:lineRule="atLeast"/>
              <w:rPr>
                <w:rFonts w:ascii="Times New Roman" w:eastAsia="Times New Roman" w:hAnsi="Times New Roman"/>
                <w:sz w:val="24"/>
              </w:rPr>
            </w:pPr>
          </w:p>
        </w:tc>
      </w:tr>
      <w:tr w:rsidR="00BF488D" w14:paraId="64D9786B" w14:textId="77777777" w:rsidTr="006629A6">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tcPr>
          <w:p w14:paraId="09509A34" w14:textId="77777777" w:rsidR="00BF488D" w:rsidRDefault="00A11F01" w:rsidP="00A11F01">
            <w:pPr>
              <w:spacing w:line="177" w:lineRule="exact"/>
              <w:ind w:right="340"/>
              <w:jc w:val="center"/>
              <w:rPr>
                <w:rFonts w:ascii="Arial" w:eastAsia="Arial" w:hAnsi="Arial"/>
                <w:b/>
                <w:sz w:val="16"/>
              </w:rPr>
            </w:pPr>
            <w:r>
              <w:rPr>
                <w:rFonts w:ascii="Arial" w:eastAsia="Arial" w:hAnsi="Arial"/>
                <w:b/>
                <w:sz w:val="16"/>
              </w:rPr>
              <w:t xml:space="preserve">  </w:t>
            </w:r>
            <w:r w:rsidR="006629A6">
              <w:rPr>
                <w:rFonts w:ascii="Arial" w:eastAsia="Arial" w:hAnsi="Arial"/>
                <w:b/>
                <w:sz w:val="16"/>
              </w:rPr>
              <w:t>1</w:t>
            </w:r>
          </w:p>
        </w:tc>
        <w:tc>
          <w:tcPr>
            <w:tcW w:w="2822" w:type="dxa"/>
            <w:tcBorders>
              <w:top w:val="single" w:sz="8" w:space="0" w:color="auto"/>
              <w:bottom w:val="single" w:sz="4" w:space="0" w:color="auto"/>
              <w:right w:val="single" w:sz="8" w:space="0" w:color="auto"/>
            </w:tcBorders>
            <w:shd w:val="clear" w:color="auto" w:fill="auto"/>
          </w:tcPr>
          <w:p w14:paraId="743868A5" w14:textId="77777777" w:rsidR="00BF488D" w:rsidRDefault="00BF488D" w:rsidP="00A11F01">
            <w:pPr>
              <w:spacing w:line="177" w:lineRule="exact"/>
              <w:ind w:left="60"/>
              <w:rPr>
                <w:rFonts w:ascii="Arial" w:eastAsia="Arial" w:hAnsi="Arial"/>
                <w:b/>
                <w:sz w:val="16"/>
              </w:rPr>
            </w:pPr>
            <w:r>
              <w:rPr>
                <w:rFonts w:ascii="Arial" w:eastAsia="Arial" w:hAnsi="Arial"/>
                <w:b/>
                <w:sz w:val="16"/>
              </w:rPr>
              <w:t>Codice intervento e Titolo</w:t>
            </w:r>
          </w:p>
        </w:tc>
        <w:tc>
          <w:tcPr>
            <w:tcW w:w="6258" w:type="dxa"/>
            <w:tcBorders>
              <w:top w:val="single" w:sz="8" w:space="0" w:color="auto"/>
              <w:bottom w:val="single" w:sz="4" w:space="0" w:color="auto"/>
              <w:right w:val="single" w:sz="8" w:space="0" w:color="auto"/>
            </w:tcBorders>
            <w:shd w:val="clear" w:color="auto" w:fill="auto"/>
            <w:vAlign w:val="bottom"/>
          </w:tcPr>
          <w:p w14:paraId="33138524" w14:textId="77777777" w:rsidR="00A11F01" w:rsidRDefault="00042BB6" w:rsidP="00A11F01">
            <w:pPr>
              <w:autoSpaceDE w:val="0"/>
              <w:autoSpaceDN w:val="0"/>
              <w:adjustRightInd w:val="0"/>
              <w:jc w:val="both"/>
              <w:rPr>
                <w:rFonts w:cs="Calibri"/>
                <w:b/>
              </w:rPr>
            </w:pPr>
            <w:r>
              <w:rPr>
                <w:b/>
                <w:noProof/>
              </w:rPr>
              <w:t>S.S.05</w:t>
            </w:r>
            <w:r w:rsidR="00A11F01">
              <w:rPr>
                <w:b/>
                <w:noProof/>
              </w:rPr>
              <w:t xml:space="preserve"> </w:t>
            </w:r>
            <w:r w:rsidR="00871276">
              <w:rPr>
                <w:b/>
                <w:noProof/>
              </w:rPr>
              <w:t>–</w:t>
            </w:r>
            <w:r w:rsidR="00A11F01">
              <w:rPr>
                <w:b/>
                <w:noProof/>
              </w:rPr>
              <w:t xml:space="preserve"> </w:t>
            </w:r>
            <w:r>
              <w:rPr>
                <w:rFonts w:cs="Calibri"/>
                <w:b/>
              </w:rPr>
              <w:t>TELEMEDICINA E TELEASSISTENZA</w:t>
            </w:r>
          </w:p>
          <w:p w14:paraId="0EE79205" w14:textId="77777777" w:rsidR="00BF488D" w:rsidRPr="00A11F01" w:rsidRDefault="00BF488D" w:rsidP="00A11F01">
            <w:pPr>
              <w:autoSpaceDE w:val="0"/>
              <w:autoSpaceDN w:val="0"/>
              <w:adjustRightInd w:val="0"/>
              <w:jc w:val="both"/>
              <w:rPr>
                <w:b/>
              </w:rPr>
            </w:pPr>
          </w:p>
        </w:tc>
      </w:tr>
      <w:tr w:rsidR="00BF488D" w14:paraId="44BB0A85" w14:textId="77777777" w:rsidTr="006629A6">
        <w:trPr>
          <w:trHeight w:val="180"/>
        </w:trPr>
        <w:tc>
          <w:tcPr>
            <w:tcW w:w="580" w:type="dxa"/>
            <w:tcBorders>
              <w:top w:val="single" w:sz="4" w:space="0" w:color="auto"/>
              <w:left w:val="single" w:sz="8" w:space="0" w:color="auto"/>
              <w:right w:val="single" w:sz="8" w:space="0" w:color="auto"/>
            </w:tcBorders>
            <w:shd w:val="clear" w:color="auto" w:fill="auto"/>
          </w:tcPr>
          <w:p w14:paraId="05EDA054" w14:textId="77777777" w:rsidR="00BF488D" w:rsidRDefault="00E566D0" w:rsidP="00E566D0">
            <w:pPr>
              <w:spacing w:line="179" w:lineRule="exact"/>
              <w:ind w:right="340"/>
              <w:jc w:val="center"/>
              <w:rPr>
                <w:rFonts w:ascii="Arial" w:eastAsia="Arial" w:hAnsi="Arial"/>
                <w:b/>
                <w:sz w:val="16"/>
              </w:rPr>
            </w:pPr>
            <w:r>
              <w:rPr>
                <w:rFonts w:ascii="Arial" w:eastAsia="Arial" w:hAnsi="Arial"/>
                <w:b/>
                <w:sz w:val="16"/>
              </w:rPr>
              <w:t xml:space="preserve"> </w:t>
            </w:r>
            <w:r w:rsidR="006629A6">
              <w:rPr>
                <w:rFonts w:ascii="Arial" w:eastAsia="Arial" w:hAnsi="Arial"/>
                <w:b/>
                <w:sz w:val="16"/>
              </w:rPr>
              <w:t xml:space="preserve"> 2</w:t>
            </w:r>
          </w:p>
        </w:tc>
        <w:tc>
          <w:tcPr>
            <w:tcW w:w="2822" w:type="dxa"/>
            <w:tcBorders>
              <w:top w:val="single" w:sz="4" w:space="0" w:color="auto"/>
              <w:right w:val="single" w:sz="8" w:space="0" w:color="auto"/>
            </w:tcBorders>
            <w:shd w:val="clear" w:color="auto" w:fill="auto"/>
          </w:tcPr>
          <w:p w14:paraId="082C68DF" w14:textId="77777777" w:rsidR="00BF488D" w:rsidRDefault="00BF488D" w:rsidP="00E566D0">
            <w:pPr>
              <w:spacing w:line="179" w:lineRule="exact"/>
              <w:ind w:left="60"/>
              <w:rPr>
                <w:rFonts w:ascii="Arial" w:eastAsia="Arial" w:hAnsi="Arial"/>
                <w:b/>
                <w:sz w:val="16"/>
              </w:rPr>
            </w:pPr>
            <w:r>
              <w:rPr>
                <w:rFonts w:ascii="Arial" w:eastAsia="Arial" w:hAnsi="Arial"/>
                <w:b/>
                <w:sz w:val="16"/>
              </w:rPr>
              <w:t>Costo e copertura finanziaria</w:t>
            </w:r>
          </w:p>
        </w:tc>
        <w:tc>
          <w:tcPr>
            <w:tcW w:w="6258" w:type="dxa"/>
            <w:tcBorders>
              <w:top w:val="single" w:sz="4" w:space="0" w:color="auto"/>
              <w:right w:val="single" w:sz="8" w:space="0" w:color="auto"/>
            </w:tcBorders>
            <w:shd w:val="clear" w:color="auto" w:fill="auto"/>
            <w:vAlign w:val="bottom"/>
          </w:tcPr>
          <w:p w14:paraId="2ABFE8E3" w14:textId="77777777" w:rsidR="00BF488D" w:rsidRDefault="00E566D0" w:rsidP="00A11F01">
            <w:pPr>
              <w:spacing w:line="177" w:lineRule="exact"/>
              <w:ind w:left="60"/>
              <w:rPr>
                <w:rFonts w:ascii="Arial" w:eastAsia="Arial" w:hAnsi="Arial"/>
                <w:b/>
                <w:sz w:val="16"/>
              </w:rPr>
            </w:pPr>
            <w:r>
              <w:rPr>
                <w:rFonts w:ascii="Arial" w:eastAsia="Arial" w:hAnsi="Arial"/>
                <w:b/>
                <w:sz w:val="16"/>
              </w:rPr>
              <w:t xml:space="preserve">EURO </w:t>
            </w:r>
            <w:r w:rsidR="00042BB6">
              <w:rPr>
                <w:rFonts w:ascii="Arial" w:eastAsia="Arial" w:hAnsi="Arial"/>
                <w:b/>
                <w:sz w:val="16"/>
              </w:rPr>
              <w:t>180.000,00</w:t>
            </w:r>
          </w:p>
          <w:p w14:paraId="1F5616F2" w14:textId="77777777" w:rsidR="00E566D0" w:rsidRDefault="00E566D0" w:rsidP="00A11F01">
            <w:pPr>
              <w:spacing w:line="177" w:lineRule="exact"/>
              <w:ind w:left="60"/>
              <w:rPr>
                <w:rFonts w:ascii="Arial" w:eastAsia="Arial" w:hAnsi="Arial"/>
                <w:b/>
                <w:sz w:val="16"/>
              </w:rPr>
            </w:pPr>
            <w:r>
              <w:rPr>
                <w:rFonts w:ascii="Arial" w:eastAsia="Arial" w:hAnsi="Arial"/>
                <w:b/>
                <w:sz w:val="16"/>
              </w:rPr>
              <w:t>LEGGE DI STABILITA’</w:t>
            </w:r>
          </w:p>
        </w:tc>
      </w:tr>
      <w:tr w:rsidR="00BF488D" w14:paraId="015F1F66" w14:textId="77777777" w:rsidTr="006629A6">
        <w:trPr>
          <w:trHeight w:val="98"/>
        </w:trPr>
        <w:tc>
          <w:tcPr>
            <w:tcW w:w="580" w:type="dxa"/>
            <w:tcBorders>
              <w:left w:val="single" w:sz="8" w:space="0" w:color="auto"/>
              <w:bottom w:val="single" w:sz="8" w:space="0" w:color="auto"/>
              <w:right w:val="single" w:sz="8" w:space="0" w:color="auto"/>
            </w:tcBorders>
            <w:shd w:val="clear" w:color="auto" w:fill="auto"/>
            <w:vAlign w:val="bottom"/>
          </w:tcPr>
          <w:p w14:paraId="568F6A87" w14:textId="77777777" w:rsidR="00BF488D" w:rsidRDefault="00BF488D" w:rsidP="00A11F01">
            <w:pPr>
              <w:spacing w:line="0" w:lineRule="atLeast"/>
              <w:rPr>
                <w:rFonts w:ascii="Times New Roman" w:eastAsia="Times New Roman" w:hAnsi="Times New Roman"/>
                <w:sz w:val="8"/>
              </w:rPr>
            </w:pPr>
          </w:p>
        </w:tc>
        <w:tc>
          <w:tcPr>
            <w:tcW w:w="2822" w:type="dxa"/>
            <w:tcBorders>
              <w:bottom w:val="single" w:sz="8" w:space="0" w:color="auto"/>
              <w:right w:val="single" w:sz="8" w:space="0" w:color="auto"/>
            </w:tcBorders>
            <w:shd w:val="clear" w:color="auto" w:fill="auto"/>
            <w:vAlign w:val="bottom"/>
          </w:tcPr>
          <w:p w14:paraId="56F6B18E" w14:textId="77777777" w:rsidR="00BF488D" w:rsidRDefault="00BF488D" w:rsidP="00A11F01">
            <w:pPr>
              <w:spacing w:line="0" w:lineRule="atLeast"/>
              <w:rPr>
                <w:rFonts w:ascii="Times New Roman" w:eastAsia="Times New Roman" w:hAnsi="Times New Roman"/>
                <w:sz w:val="8"/>
              </w:rPr>
            </w:pPr>
          </w:p>
        </w:tc>
        <w:tc>
          <w:tcPr>
            <w:tcW w:w="6258" w:type="dxa"/>
            <w:tcBorders>
              <w:bottom w:val="single" w:sz="8" w:space="0" w:color="auto"/>
              <w:right w:val="single" w:sz="8" w:space="0" w:color="auto"/>
            </w:tcBorders>
            <w:shd w:val="clear" w:color="auto" w:fill="auto"/>
            <w:vAlign w:val="bottom"/>
          </w:tcPr>
          <w:p w14:paraId="51067FBC" w14:textId="77777777" w:rsidR="00BF488D" w:rsidRDefault="00BF488D" w:rsidP="00A11F01">
            <w:pPr>
              <w:spacing w:line="0" w:lineRule="atLeast"/>
              <w:rPr>
                <w:rFonts w:ascii="Times New Roman" w:eastAsia="Times New Roman" w:hAnsi="Times New Roman"/>
                <w:sz w:val="8"/>
              </w:rPr>
            </w:pPr>
          </w:p>
        </w:tc>
      </w:tr>
      <w:tr w:rsidR="00BF488D" w14:paraId="2A7C6784" w14:textId="77777777" w:rsidTr="006629A6">
        <w:trPr>
          <w:trHeight w:val="178"/>
        </w:trPr>
        <w:tc>
          <w:tcPr>
            <w:tcW w:w="580" w:type="dxa"/>
            <w:tcBorders>
              <w:left w:val="single" w:sz="8" w:space="0" w:color="auto"/>
              <w:right w:val="single" w:sz="8" w:space="0" w:color="auto"/>
            </w:tcBorders>
            <w:shd w:val="clear" w:color="auto" w:fill="auto"/>
            <w:vAlign w:val="bottom"/>
          </w:tcPr>
          <w:p w14:paraId="39444633" w14:textId="77777777" w:rsidR="00BF488D" w:rsidRDefault="006629A6" w:rsidP="00A11F01">
            <w:pPr>
              <w:spacing w:line="178" w:lineRule="exact"/>
              <w:ind w:right="340"/>
              <w:jc w:val="right"/>
              <w:rPr>
                <w:rFonts w:ascii="Arial" w:eastAsia="Arial" w:hAnsi="Arial"/>
                <w:b/>
                <w:sz w:val="16"/>
              </w:rPr>
            </w:pPr>
            <w:r>
              <w:rPr>
                <w:rFonts w:ascii="Arial" w:eastAsia="Arial" w:hAnsi="Arial"/>
                <w:b/>
                <w:sz w:val="16"/>
              </w:rPr>
              <w:t>3</w:t>
            </w:r>
          </w:p>
        </w:tc>
        <w:tc>
          <w:tcPr>
            <w:tcW w:w="2822" w:type="dxa"/>
            <w:tcBorders>
              <w:right w:val="single" w:sz="8" w:space="0" w:color="auto"/>
            </w:tcBorders>
            <w:shd w:val="clear" w:color="auto" w:fill="auto"/>
            <w:vAlign w:val="bottom"/>
          </w:tcPr>
          <w:p w14:paraId="0B45EA93" w14:textId="77777777" w:rsidR="00BF488D" w:rsidRDefault="00BF488D" w:rsidP="00A11F01">
            <w:pPr>
              <w:spacing w:line="178" w:lineRule="exact"/>
              <w:ind w:left="60"/>
              <w:rPr>
                <w:rFonts w:ascii="Arial" w:eastAsia="Arial" w:hAnsi="Arial"/>
                <w:b/>
                <w:sz w:val="16"/>
              </w:rPr>
            </w:pPr>
            <w:r>
              <w:rPr>
                <w:rFonts w:ascii="Arial" w:eastAsia="Arial" w:hAnsi="Arial"/>
                <w:b/>
                <w:sz w:val="16"/>
              </w:rPr>
              <w:t>Oggetto dell'intervento</w:t>
            </w:r>
          </w:p>
        </w:tc>
        <w:tc>
          <w:tcPr>
            <w:tcW w:w="6258" w:type="dxa"/>
            <w:tcBorders>
              <w:right w:val="single" w:sz="8" w:space="0" w:color="auto"/>
            </w:tcBorders>
            <w:shd w:val="clear" w:color="auto" w:fill="auto"/>
            <w:vAlign w:val="bottom"/>
          </w:tcPr>
          <w:p w14:paraId="1444B264" w14:textId="77777777" w:rsidR="00BF488D" w:rsidRPr="00EC30CF" w:rsidRDefault="00042BB6" w:rsidP="006A7AD8">
            <w:pPr>
              <w:spacing w:line="178" w:lineRule="exact"/>
              <w:ind w:left="60"/>
              <w:rPr>
                <w:rFonts w:ascii="Arial" w:eastAsia="Arial" w:hAnsi="Arial"/>
                <w:sz w:val="16"/>
              </w:rPr>
            </w:pPr>
            <w:r w:rsidRPr="00EC30CF">
              <w:rPr>
                <w:rFonts w:ascii="Arial" w:eastAsia="Arial" w:hAnsi="Arial"/>
                <w:sz w:val="16"/>
              </w:rPr>
              <w:t>Realizzazione di un servizio di telemedicina e teleassistenza per pazienti affetti da patologie croniche (BPCO, diabete, scompenso cardiaco, ipertensione non stabilizzata, TAO)</w:t>
            </w:r>
          </w:p>
        </w:tc>
      </w:tr>
      <w:tr w:rsidR="00BF488D" w14:paraId="05B581DF" w14:textId="77777777" w:rsidTr="006629A6">
        <w:trPr>
          <w:trHeight w:val="214"/>
        </w:trPr>
        <w:tc>
          <w:tcPr>
            <w:tcW w:w="580" w:type="dxa"/>
            <w:tcBorders>
              <w:left w:val="single" w:sz="8" w:space="0" w:color="auto"/>
              <w:right w:val="single" w:sz="8" w:space="0" w:color="auto"/>
            </w:tcBorders>
            <w:shd w:val="clear" w:color="auto" w:fill="auto"/>
            <w:vAlign w:val="bottom"/>
          </w:tcPr>
          <w:p w14:paraId="019C0DD8" w14:textId="77777777"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14:paraId="5ACBD79B" w14:textId="77777777"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14:paraId="591B41BB" w14:textId="77777777" w:rsidR="00BF488D" w:rsidRDefault="00BF488D" w:rsidP="00A11F01">
            <w:pPr>
              <w:spacing w:line="0" w:lineRule="atLeast"/>
              <w:ind w:left="60"/>
              <w:rPr>
                <w:rFonts w:ascii="Arial" w:eastAsia="Arial" w:hAnsi="Arial"/>
                <w:b/>
                <w:sz w:val="16"/>
              </w:rPr>
            </w:pPr>
          </w:p>
        </w:tc>
      </w:tr>
      <w:tr w:rsidR="00BF488D" w14:paraId="1D2C0B71" w14:textId="77777777" w:rsidTr="006629A6">
        <w:trPr>
          <w:trHeight w:val="60"/>
        </w:trPr>
        <w:tc>
          <w:tcPr>
            <w:tcW w:w="580" w:type="dxa"/>
            <w:tcBorders>
              <w:left w:val="single" w:sz="8" w:space="0" w:color="auto"/>
              <w:bottom w:val="single" w:sz="8" w:space="0" w:color="auto"/>
              <w:right w:val="single" w:sz="8" w:space="0" w:color="auto"/>
            </w:tcBorders>
            <w:shd w:val="clear" w:color="auto" w:fill="auto"/>
            <w:vAlign w:val="bottom"/>
          </w:tcPr>
          <w:p w14:paraId="1F4400CF" w14:textId="77777777" w:rsidR="00BF488D" w:rsidRDefault="00BF488D" w:rsidP="00A11F01">
            <w:pPr>
              <w:spacing w:line="0" w:lineRule="atLeast"/>
              <w:rPr>
                <w:rFonts w:ascii="Times New Roman" w:eastAsia="Times New Roman" w:hAnsi="Times New Roman"/>
                <w:sz w:val="4"/>
              </w:rPr>
            </w:pPr>
          </w:p>
        </w:tc>
        <w:tc>
          <w:tcPr>
            <w:tcW w:w="2822" w:type="dxa"/>
            <w:tcBorders>
              <w:bottom w:val="single" w:sz="8" w:space="0" w:color="auto"/>
              <w:right w:val="single" w:sz="8" w:space="0" w:color="auto"/>
            </w:tcBorders>
            <w:shd w:val="clear" w:color="auto" w:fill="auto"/>
            <w:vAlign w:val="bottom"/>
          </w:tcPr>
          <w:p w14:paraId="0EDFD2E7" w14:textId="77777777" w:rsidR="00BF488D" w:rsidRDefault="00BF488D" w:rsidP="00A11F01">
            <w:pPr>
              <w:spacing w:line="0" w:lineRule="atLeast"/>
              <w:rPr>
                <w:rFonts w:ascii="Times New Roman" w:eastAsia="Times New Roman" w:hAnsi="Times New Roman"/>
                <w:sz w:val="4"/>
              </w:rPr>
            </w:pPr>
          </w:p>
        </w:tc>
        <w:tc>
          <w:tcPr>
            <w:tcW w:w="6258" w:type="dxa"/>
            <w:tcBorders>
              <w:bottom w:val="single" w:sz="8" w:space="0" w:color="auto"/>
              <w:right w:val="single" w:sz="8" w:space="0" w:color="auto"/>
            </w:tcBorders>
            <w:shd w:val="clear" w:color="auto" w:fill="auto"/>
            <w:vAlign w:val="bottom"/>
          </w:tcPr>
          <w:p w14:paraId="3BAAA942" w14:textId="77777777" w:rsidR="00BF488D" w:rsidRDefault="00BF488D" w:rsidP="00A11F01">
            <w:pPr>
              <w:spacing w:line="0" w:lineRule="atLeast"/>
              <w:rPr>
                <w:rFonts w:ascii="Times New Roman" w:eastAsia="Times New Roman" w:hAnsi="Times New Roman"/>
                <w:sz w:val="4"/>
              </w:rPr>
            </w:pPr>
          </w:p>
        </w:tc>
      </w:tr>
      <w:tr w:rsidR="00BF488D" w14:paraId="79F85732" w14:textId="77777777" w:rsidTr="006629A6">
        <w:trPr>
          <w:trHeight w:val="178"/>
        </w:trPr>
        <w:tc>
          <w:tcPr>
            <w:tcW w:w="580" w:type="dxa"/>
            <w:tcBorders>
              <w:left w:val="single" w:sz="8" w:space="0" w:color="auto"/>
              <w:right w:val="single" w:sz="8" w:space="0" w:color="auto"/>
            </w:tcBorders>
            <w:shd w:val="clear" w:color="auto" w:fill="auto"/>
            <w:vAlign w:val="bottom"/>
          </w:tcPr>
          <w:p w14:paraId="3DBFA5F3" w14:textId="77777777" w:rsidR="00BF488D" w:rsidRDefault="006629A6" w:rsidP="00A11F01">
            <w:pPr>
              <w:spacing w:line="177" w:lineRule="exact"/>
              <w:ind w:right="340"/>
              <w:jc w:val="right"/>
              <w:rPr>
                <w:rFonts w:ascii="Arial" w:eastAsia="Arial" w:hAnsi="Arial"/>
                <w:b/>
                <w:sz w:val="16"/>
              </w:rPr>
            </w:pPr>
            <w:r>
              <w:rPr>
                <w:rFonts w:ascii="Arial" w:eastAsia="Arial" w:hAnsi="Arial"/>
                <w:b/>
                <w:sz w:val="16"/>
              </w:rPr>
              <w:t>4</w:t>
            </w:r>
          </w:p>
        </w:tc>
        <w:tc>
          <w:tcPr>
            <w:tcW w:w="2822" w:type="dxa"/>
            <w:tcBorders>
              <w:right w:val="single" w:sz="8" w:space="0" w:color="auto"/>
            </w:tcBorders>
            <w:shd w:val="clear" w:color="auto" w:fill="auto"/>
            <w:vAlign w:val="bottom"/>
          </w:tcPr>
          <w:p w14:paraId="7C4E2215" w14:textId="77777777" w:rsidR="00BF488D" w:rsidRDefault="00BF488D" w:rsidP="00A11F01">
            <w:pPr>
              <w:spacing w:line="177" w:lineRule="exact"/>
              <w:ind w:left="60"/>
              <w:rPr>
                <w:rFonts w:ascii="Arial" w:eastAsia="Arial" w:hAnsi="Arial"/>
                <w:b/>
                <w:sz w:val="16"/>
              </w:rPr>
            </w:pPr>
            <w:r>
              <w:rPr>
                <w:rFonts w:ascii="Arial" w:eastAsia="Arial" w:hAnsi="Arial"/>
                <w:b/>
                <w:sz w:val="16"/>
              </w:rPr>
              <w:t>CUP</w:t>
            </w:r>
          </w:p>
        </w:tc>
        <w:tc>
          <w:tcPr>
            <w:tcW w:w="6258" w:type="dxa"/>
            <w:tcBorders>
              <w:right w:val="single" w:sz="8" w:space="0" w:color="auto"/>
            </w:tcBorders>
            <w:shd w:val="clear" w:color="auto" w:fill="auto"/>
            <w:vAlign w:val="bottom"/>
          </w:tcPr>
          <w:p w14:paraId="5C7E726B" w14:textId="77777777" w:rsidR="00BF488D" w:rsidRDefault="00042BB6" w:rsidP="00A11F01">
            <w:pPr>
              <w:spacing w:line="177" w:lineRule="exact"/>
              <w:ind w:left="60"/>
              <w:rPr>
                <w:rFonts w:ascii="Arial" w:eastAsia="Arial" w:hAnsi="Arial"/>
                <w:b/>
                <w:sz w:val="16"/>
              </w:rPr>
            </w:pPr>
            <w:r>
              <w:rPr>
                <w:rFonts w:ascii="Arial" w:eastAsia="Arial" w:hAnsi="Arial"/>
                <w:b/>
                <w:sz w:val="16"/>
              </w:rPr>
              <w:t>F83D20000070001</w:t>
            </w:r>
          </w:p>
        </w:tc>
      </w:tr>
      <w:tr w:rsidR="00BF488D" w14:paraId="192AC4BB" w14:textId="77777777" w:rsidTr="006629A6">
        <w:trPr>
          <w:trHeight w:val="148"/>
        </w:trPr>
        <w:tc>
          <w:tcPr>
            <w:tcW w:w="580" w:type="dxa"/>
            <w:tcBorders>
              <w:left w:val="single" w:sz="8" w:space="0" w:color="auto"/>
              <w:bottom w:val="single" w:sz="8" w:space="0" w:color="auto"/>
              <w:right w:val="single" w:sz="8" w:space="0" w:color="auto"/>
            </w:tcBorders>
            <w:shd w:val="clear" w:color="auto" w:fill="auto"/>
            <w:vAlign w:val="bottom"/>
          </w:tcPr>
          <w:p w14:paraId="473621AF" w14:textId="77777777"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14:paraId="02B70E9E" w14:textId="77777777"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14:paraId="43B88749" w14:textId="77777777" w:rsidR="00BF488D" w:rsidRDefault="00BF488D" w:rsidP="00A11F01">
            <w:pPr>
              <w:spacing w:line="0" w:lineRule="atLeast"/>
              <w:rPr>
                <w:rFonts w:ascii="Times New Roman" w:eastAsia="Times New Roman" w:hAnsi="Times New Roman"/>
                <w:sz w:val="12"/>
              </w:rPr>
            </w:pPr>
          </w:p>
        </w:tc>
      </w:tr>
      <w:tr w:rsidR="00BF488D" w14:paraId="16ADED24" w14:textId="77777777" w:rsidTr="006629A6">
        <w:trPr>
          <w:trHeight w:val="178"/>
        </w:trPr>
        <w:tc>
          <w:tcPr>
            <w:tcW w:w="580" w:type="dxa"/>
            <w:tcBorders>
              <w:left w:val="single" w:sz="8" w:space="0" w:color="auto"/>
              <w:right w:val="single" w:sz="8" w:space="0" w:color="auto"/>
            </w:tcBorders>
            <w:shd w:val="clear" w:color="auto" w:fill="auto"/>
            <w:vAlign w:val="bottom"/>
          </w:tcPr>
          <w:p w14:paraId="18C9EFCF" w14:textId="77777777" w:rsidR="00BF488D" w:rsidRDefault="006629A6" w:rsidP="00A11F01">
            <w:pPr>
              <w:spacing w:line="177" w:lineRule="exact"/>
              <w:ind w:right="340"/>
              <w:jc w:val="right"/>
              <w:rPr>
                <w:rFonts w:ascii="Arial" w:eastAsia="Arial" w:hAnsi="Arial"/>
                <w:b/>
                <w:sz w:val="16"/>
              </w:rPr>
            </w:pPr>
            <w:r>
              <w:rPr>
                <w:rFonts w:ascii="Arial" w:eastAsia="Arial" w:hAnsi="Arial"/>
                <w:b/>
                <w:sz w:val="16"/>
              </w:rPr>
              <w:t>5</w:t>
            </w:r>
          </w:p>
        </w:tc>
        <w:tc>
          <w:tcPr>
            <w:tcW w:w="2822" w:type="dxa"/>
            <w:tcBorders>
              <w:right w:val="single" w:sz="8" w:space="0" w:color="auto"/>
            </w:tcBorders>
            <w:shd w:val="clear" w:color="auto" w:fill="auto"/>
            <w:vAlign w:val="bottom"/>
          </w:tcPr>
          <w:p w14:paraId="1601A2AE" w14:textId="77777777" w:rsidR="00BF488D" w:rsidRDefault="00BF488D" w:rsidP="00A11F01">
            <w:pPr>
              <w:spacing w:line="177" w:lineRule="exact"/>
              <w:ind w:left="60"/>
              <w:rPr>
                <w:rFonts w:ascii="Arial" w:eastAsia="Arial" w:hAnsi="Arial"/>
                <w:b/>
                <w:sz w:val="16"/>
              </w:rPr>
            </w:pPr>
            <w:r>
              <w:rPr>
                <w:rFonts w:ascii="Arial" w:eastAsia="Arial" w:hAnsi="Arial"/>
                <w:b/>
                <w:sz w:val="16"/>
              </w:rPr>
              <w:t>Localizzazione intervento</w:t>
            </w:r>
          </w:p>
        </w:tc>
        <w:tc>
          <w:tcPr>
            <w:tcW w:w="6258" w:type="dxa"/>
            <w:tcBorders>
              <w:right w:val="single" w:sz="8" w:space="0" w:color="auto"/>
            </w:tcBorders>
            <w:shd w:val="clear" w:color="auto" w:fill="auto"/>
            <w:vAlign w:val="bottom"/>
          </w:tcPr>
          <w:p w14:paraId="57CAB5D1" w14:textId="77777777" w:rsidR="00BF488D" w:rsidRPr="00042BB6" w:rsidRDefault="006629A6" w:rsidP="00042BB6">
            <w:pPr>
              <w:spacing w:line="176" w:lineRule="exact"/>
              <w:ind w:left="60"/>
              <w:rPr>
                <w:rFonts w:ascii="Arial" w:eastAsia="Arial" w:hAnsi="Arial"/>
                <w:sz w:val="16"/>
              </w:rPr>
            </w:pPr>
            <w:r>
              <w:rPr>
                <w:iCs/>
              </w:rPr>
              <w:t>Tutti i comuni dell’area</w:t>
            </w:r>
          </w:p>
        </w:tc>
      </w:tr>
      <w:tr w:rsidR="00BF488D" w14:paraId="1A39AB90" w14:textId="77777777" w:rsidTr="006629A6">
        <w:trPr>
          <w:trHeight w:val="78"/>
        </w:trPr>
        <w:tc>
          <w:tcPr>
            <w:tcW w:w="580" w:type="dxa"/>
            <w:tcBorders>
              <w:left w:val="single" w:sz="8" w:space="0" w:color="auto"/>
              <w:bottom w:val="single" w:sz="8" w:space="0" w:color="auto"/>
              <w:right w:val="single" w:sz="8" w:space="0" w:color="auto"/>
            </w:tcBorders>
            <w:shd w:val="clear" w:color="auto" w:fill="auto"/>
            <w:vAlign w:val="bottom"/>
          </w:tcPr>
          <w:p w14:paraId="296F4C3B" w14:textId="77777777" w:rsidR="00BF488D" w:rsidRDefault="00BF488D" w:rsidP="00A11F01">
            <w:pPr>
              <w:spacing w:line="0" w:lineRule="atLeast"/>
              <w:rPr>
                <w:rFonts w:ascii="Times New Roman" w:eastAsia="Times New Roman" w:hAnsi="Times New Roman"/>
                <w:sz w:val="6"/>
              </w:rPr>
            </w:pPr>
          </w:p>
        </w:tc>
        <w:tc>
          <w:tcPr>
            <w:tcW w:w="2822" w:type="dxa"/>
            <w:tcBorders>
              <w:bottom w:val="single" w:sz="8" w:space="0" w:color="auto"/>
              <w:right w:val="single" w:sz="8" w:space="0" w:color="auto"/>
            </w:tcBorders>
            <w:shd w:val="clear" w:color="auto" w:fill="auto"/>
            <w:vAlign w:val="bottom"/>
          </w:tcPr>
          <w:p w14:paraId="2DCC3838" w14:textId="77777777" w:rsidR="00BF488D" w:rsidRDefault="00BF488D" w:rsidP="00A11F01">
            <w:pPr>
              <w:spacing w:line="0" w:lineRule="atLeast"/>
              <w:rPr>
                <w:rFonts w:ascii="Times New Roman" w:eastAsia="Times New Roman" w:hAnsi="Times New Roman"/>
                <w:sz w:val="6"/>
              </w:rPr>
            </w:pPr>
          </w:p>
        </w:tc>
        <w:tc>
          <w:tcPr>
            <w:tcW w:w="6258" w:type="dxa"/>
            <w:tcBorders>
              <w:bottom w:val="single" w:sz="8" w:space="0" w:color="auto"/>
              <w:right w:val="single" w:sz="8" w:space="0" w:color="auto"/>
            </w:tcBorders>
            <w:shd w:val="clear" w:color="auto" w:fill="auto"/>
            <w:vAlign w:val="bottom"/>
          </w:tcPr>
          <w:p w14:paraId="0E958C72" w14:textId="77777777" w:rsidR="00BF488D" w:rsidRDefault="00BF488D" w:rsidP="00A11F01">
            <w:pPr>
              <w:spacing w:line="0" w:lineRule="atLeast"/>
              <w:rPr>
                <w:rFonts w:ascii="Times New Roman" w:eastAsia="Times New Roman" w:hAnsi="Times New Roman"/>
                <w:sz w:val="6"/>
              </w:rPr>
            </w:pPr>
          </w:p>
        </w:tc>
      </w:tr>
      <w:tr w:rsidR="00AB4E7D" w14:paraId="00999057" w14:textId="77777777" w:rsidTr="006629A6">
        <w:trPr>
          <w:trHeight w:val="211"/>
        </w:trPr>
        <w:tc>
          <w:tcPr>
            <w:tcW w:w="580" w:type="dxa"/>
            <w:tcBorders>
              <w:left w:val="single" w:sz="8" w:space="0" w:color="auto"/>
              <w:right w:val="single" w:sz="8" w:space="0" w:color="auto"/>
            </w:tcBorders>
            <w:shd w:val="clear" w:color="auto" w:fill="auto"/>
          </w:tcPr>
          <w:p w14:paraId="317764FE" w14:textId="77777777" w:rsidR="00AB4E7D" w:rsidRDefault="006629A6" w:rsidP="000E7744">
            <w:pPr>
              <w:spacing w:line="179" w:lineRule="exact"/>
              <w:ind w:right="340"/>
              <w:jc w:val="center"/>
              <w:rPr>
                <w:rFonts w:ascii="Arial" w:eastAsia="Arial" w:hAnsi="Arial"/>
                <w:b/>
                <w:sz w:val="16"/>
              </w:rPr>
            </w:pPr>
            <w:r>
              <w:rPr>
                <w:rFonts w:ascii="Arial" w:eastAsia="Arial" w:hAnsi="Arial"/>
                <w:b/>
                <w:sz w:val="16"/>
              </w:rPr>
              <w:t xml:space="preserve"> 6</w:t>
            </w:r>
          </w:p>
        </w:tc>
        <w:tc>
          <w:tcPr>
            <w:tcW w:w="2822" w:type="dxa"/>
            <w:tcBorders>
              <w:right w:val="single" w:sz="8" w:space="0" w:color="auto"/>
            </w:tcBorders>
            <w:shd w:val="clear" w:color="auto" w:fill="auto"/>
          </w:tcPr>
          <w:p w14:paraId="4C6A2828" w14:textId="77777777" w:rsidR="00AB4E7D" w:rsidRDefault="00AB4E7D" w:rsidP="00AB4E7D">
            <w:pPr>
              <w:spacing w:line="179" w:lineRule="exact"/>
              <w:ind w:left="60"/>
              <w:rPr>
                <w:rFonts w:ascii="Arial" w:eastAsia="Arial" w:hAnsi="Arial"/>
                <w:b/>
                <w:sz w:val="16"/>
              </w:rPr>
            </w:pPr>
            <w:r>
              <w:rPr>
                <w:rFonts w:ascii="Arial" w:eastAsia="Arial" w:hAnsi="Arial"/>
                <w:b/>
                <w:sz w:val="16"/>
              </w:rPr>
              <w:t>Coerenza programmatica e contestualizzazione dell'intervento</w:t>
            </w:r>
          </w:p>
        </w:tc>
        <w:tc>
          <w:tcPr>
            <w:tcW w:w="6258" w:type="dxa"/>
            <w:tcBorders>
              <w:right w:val="single" w:sz="8" w:space="0" w:color="auto"/>
            </w:tcBorders>
            <w:shd w:val="clear" w:color="auto" w:fill="auto"/>
            <w:vAlign w:val="bottom"/>
          </w:tcPr>
          <w:p w14:paraId="1F93761A" w14:textId="77777777" w:rsidR="00F260BB" w:rsidRPr="00645023" w:rsidRDefault="00F260BB" w:rsidP="00F260BB">
            <w:pPr>
              <w:ind w:right="-82"/>
              <w:rPr>
                <w:rFonts w:asciiTheme="minorHAnsi" w:hAnsiTheme="minorHAnsi" w:cstheme="minorHAnsi"/>
                <w:b/>
              </w:rPr>
            </w:pPr>
            <w:r w:rsidRPr="00645023">
              <w:rPr>
                <w:rFonts w:asciiTheme="minorHAnsi" w:hAnsiTheme="minorHAnsi" w:cstheme="minorHAnsi"/>
                <w:b/>
              </w:rPr>
              <w:t>Coerenza programmatica</w:t>
            </w:r>
          </w:p>
          <w:p w14:paraId="772688AD" w14:textId="77777777" w:rsidR="00F260BB" w:rsidRPr="00EC30CF" w:rsidRDefault="00F260BB" w:rsidP="00F260BB">
            <w:pPr>
              <w:autoSpaceDE w:val="0"/>
              <w:autoSpaceDN w:val="0"/>
              <w:adjustRightInd w:val="0"/>
              <w:jc w:val="both"/>
              <w:rPr>
                <w:rFonts w:asciiTheme="minorHAnsi" w:eastAsiaTheme="minorHAnsi" w:hAnsiTheme="minorHAnsi" w:cstheme="minorHAnsi"/>
                <w:lang w:eastAsia="en-US"/>
              </w:rPr>
            </w:pPr>
            <w:r w:rsidRPr="00EC30CF">
              <w:rPr>
                <w:rFonts w:asciiTheme="minorHAnsi" w:eastAsiaTheme="minorHAnsi" w:hAnsiTheme="minorHAnsi" w:cstheme="minorHAnsi"/>
                <w:lang w:eastAsia="en-US"/>
              </w:rPr>
              <w:t>Il potenziamento e l’accessibilità delle cure primarie è uno degli elementi essenziali per il mantenimento di livelli di salute elevati nonché per alleggerire la pressione sull’Ospedale e disincentivare l’uso inappropriato dei Pronto Soccorso. In questo contesto le farmacie di servizi, i medici di medicina generale (MMG), i pediatri di libera scelta (PLS), gli infermieri di comunità, da sempre a stretto contatto della persona assistita, e più in generale il rafforzamento dei servizi sanitari di prossimità</w:t>
            </w:r>
            <w:r w:rsidR="00F55DD2" w:rsidRPr="00EC30CF">
              <w:rPr>
                <w:rFonts w:asciiTheme="minorHAnsi" w:eastAsiaTheme="minorHAnsi" w:hAnsiTheme="minorHAnsi" w:cstheme="minorHAnsi"/>
                <w:lang w:eastAsia="en-US"/>
              </w:rPr>
              <w:t>,</w:t>
            </w:r>
            <w:r w:rsidRPr="00EC30CF">
              <w:rPr>
                <w:rFonts w:asciiTheme="minorHAnsi" w:eastAsiaTheme="minorHAnsi" w:hAnsiTheme="minorHAnsi" w:cstheme="minorHAnsi"/>
                <w:lang w:eastAsia="en-US"/>
              </w:rPr>
              <w:t xml:space="preserve"> possono rispondere alle esigenze della popolazione dei comuni dell’area interna dando loro la possibilità di cura vicino al proprio luogo di vita intesa anche come incentivo a mantenere la residenzialità nei territori dell’Area. In questo senso, attraverso una serie di interventi previsti nella strategia dell’area interna viene affrontato il tema </w:t>
            </w:r>
            <w:proofErr w:type="gramStart"/>
            <w:r w:rsidRPr="00EC30CF">
              <w:rPr>
                <w:rFonts w:asciiTheme="minorHAnsi" w:eastAsiaTheme="minorHAnsi" w:hAnsiTheme="minorHAnsi" w:cstheme="minorHAnsi"/>
                <w:lang w:eastAsia="en-US"/>
              </w:rPr>
              <w:t>dell’ “</w:t>
            </w:r>
            <w:proofErr w:type="gramEnd"/>
            <w:r w:rsidRPr="00EC30CF">
              <w:rPr>
                <w:rFonts w:asciiTheme="minorHAnsi" w:eastAsiaTheme="minorHAnsi" w:hAnsiTheme="minorHAnsi" w:cstheme="minorHAnsi"/>
                <w:lang w:eastAsia="en-US"/>
              </w:rPr>
              <w:t>Accessibilità” alla salute.</w:t>
            </w:r>
          </w:p>
          <w:p w14:paraId="1C564EC2" w14:textId="77777777" w:rsidR="00A06EF8" w:rsidRPr="00EC30CF" w:rsidRDefault="00F260BB" w:rsidP="00F260BB">
            <w:pPr>
              <w:autoSpaceDE w:val="0"/>
              <w:autoSpaceDN w:val="0"/>
              <w:adjustRightInd w:val="0"/>
              <w:jc w:val="both"/>
              <w:rPr>
                <w:rFonts w:asciiTheme="minorHAnsi" w:eastAsiaTheme="minorHAnsi" w:hAnsiTheme="minorHAnsi" w:cstheme="minorHAnsi"/>
                <w:lang w:eastAsia="en-US"/>
              </w:rPr>
            </w:pPr>
            <w:r w:rsidRPr="00EC30CF">
              <w:rPr>
                <w:rFonts w:asciiTheme="minorHAnsi" w:eastAsiaTheme="minorHAnsi" w:hAnsiTheme="minorHAnsi" w:cstheme="minorHAnsi"/>
                <w:lang w:eastAsia="en-US"/>
              </w:rPr>
              <w:t>In particolare</w:t>
            </w:r>
            <w:r w:rsidR="007B7BED" w:rsidRPr="00EC30CF">
              <w:rPr>
                <w:rFonts w:asciiTheme="minorHAnsi" w:eastAsiaTheme="minorHAnsi" w:hAnsiTheme="minorHAnsi" w:cstheme="minorHAnsi"/>
                <w:lang w:eastAsia="en-US"/>
              </w:rPr>
              <w:t xml:space="preserve"> attraverso l’uso di dispositivi di telemedicina e teleassistenza</w:t>
            </w:r>
            <w:r w:rsidR="00A06EF8" w:rsidRPr="00EC30CF">
              <w:rPr>
                <w:rFonts w:asciiTheme="minorHAnsi" w:eastAsiaTheme="minorHAnsi" w:hAnsiTheme="minorHAnsi" w:cstheme="minorHAnsi"/>
                <w:lang w:eastAsia="en-US"/>
              </w:rPr>
              <w:t xml:space="preserve"> verrà attivata una rete integrata tra ospedale/medici specialistici – territorio - domicilio</w:t>
            </w:r>
            <w:r w:rsidR="007B7BED" w:rsidRPr="00EC30CF">
              <w:rPr>
                <w:rFonts w:asciiTheme="minorHAnsi" w:eastAsiaTheme="minorHAnsi" w:hAnsiTheme="minorHAnsi" w:cstheme="minorHAnsi"/>
                <w:lang w:eastAsia="en-US"/>
              </w:rPr>
              <w:t xml:space="preserve"> </w:t>
            </w:r>
            <w:r w:rsidR="00A06EF8" w:rsidRPr="00EC30CF">
              <w:rPr>
                <w:rFonts w:asciiTheme="minorHAnsi" w:eastAsiaTheme="minorHAnsi" w:hAnsiTheme="minorHAnsi" w:cstheme="minorHAnsi"/>
                <w:lang w:eastAsia="en-US"/>
              </w:rPr>
              <w:t>nell’ambito della quale interagiranno le varie figure professionali (medici specialistici, medici di medicina generale, pediatri di libera scelta, infermiere di comunità).</w:t>
            </w:r>
          </w:p>
          <w:p w14:paraId="36183055" w14:textId="77777777" w:rsidR="00A06EF8" w:rsidRDefault="00A06EF8" w:rsidP="00F260BB">
            <w:pPr>
              <w:autoSpaceDE w:val="0"/>
              <w:autoSpaceDN w:val="0"/>
              <w:adjustRightInd w:val="0"/>
              <w:jc w:val="both"/>
              <w:rPr>
                <w:rFonts w:asciiTheme="minorHAnsi" w:eastAsiaTheme="minorHAnsi" w:hAnsiTheme="minorHAnsi" w:cstheme="minorHAnsi"/>
                <w:color w:val="0070C0"/>
                <w:lang w:eastAsia="en-US"/>
              </w:rPr>
            </w:pPr>
            <w:r>
              <w:rPr>
                <w:rFonts w:ascii="Roboto" w:hAnsi="Roboto"/>
                <w:sz w:val="21"/>
                <w:szCs w:val="21"/>
              </w:rPr>
              <w:t xml:space="preserve"> </w:t>
            </w:r>
          </w:p>
          <w:p w14:paraId="59030E22" w14:textId="77777777" w:rsidR="00F260BB" w:rsidRPr="00F260BB" w:rsidRDefault="00F260BB" w:rsidP="00F260BB">
            <w:pPr>
              <w:ind w:right="-82"/>
              <w:rPr>
                <w:rFonts w:asciiTheme="minorHAnsi" w:hAnsiTheme="minorHAnsi" w:cstheme="minorHAnsi"/>
                <w:b/>
              </w:rPr>
            </w:pPr>
            <w:r w:rsidRPr="00F260BB">
              <w:rPr>
                <w:rFonts w:asciiTheme="minorHAnsi" w:hAnsiTheme="minorHAnsi" w:cstheme="minorHAnsi"/>
                <w:b/>
              </w:rPr>
              <w:t>Contestualizzazione</w:t>
            </w:r>
          </w:p>
          <w:p w14:paraId="654225B6" w14:textId="77777777" w:rsidR="009308FE" w:rsidRPr="009308FE" w:rsidRDefault="00F260BB" w:rsidP="009308FE">
            <w:pPr>
              <w:autoSpaceDE w:val="0"/>
              <w:autoSpaceDN w:val="0"/>
              <w:adjustRightInd w:val="0"/>
              <w:jc w:val="both"/>
            </w:pPr>
            <w:r>
              <w:t xml:space="preserve">Le </w:t>
            </w:r>
            <w:r w:rsidR="009308FE" w:rsidRPr="009308FE">
              <w:t>critic</w:t>
            </w:r>
            <w:r>
              <w:t>ità del sistema socio sanitario</w:t>
            </w:r>
            <w:r w:rsidR="009308FE" w:rsidRPr="009308FE">
              <w:t xml:space="preserve"> riguardano principalmente:</w:t>
            </w:r>
          </w:p>
          <w:p w14:paraId="35AD9E85" w14:textId="77777777" w:rsidR="009308FE" w:rsidRPr="009308FE" w:rsidRDefault="009308FE" w:rsidP="009308FE">
            <w:pPr>
              <w:pStyle w:val="Paragrafoelenco"/>
              <w:numPr>
                <w:ilvl w:val="0"/>
                <w:numId w:val="4"/>
              </w:numPr>
              <w:autoSpaceDE w:val="0"/>
              <w:autoSpaceDN w:val="0"/>
              <w:adjustRightInd w:val="0"/>
              <w:spacing w:after="0" w:line="240" w:lineRule="auto"/>
              <w:ind w:left="284" w:hanging="284"/>
              <w:jc w:val="both"/>
              <w:rPr>
                <w:rFonts w:cs="Arial"/>
                <w:sz w:val="20"/>
                <w:szCs w:val="20"/>
              </w:rPr>
            </w:pPr>
            <w:r w:rsidRPr="009308FE">
              <w:rPr>
                <w:rFonts w:cs="Arial"/>
                <w:sz w:val="20"/>
                <w:szCs w:val="20"/>
              </w:rPr>
              <w:t>I livelli di cronicità molto estesi in relazione all'alto tasso di invecchiamento;</w:t>
            </w:r>
          </w:p>
          <w:p w14:paraId="60A72144" w14:textId="77777777" w:rsidR="009308FE" w:rsidRPr="009825C5" w:rsidRDefault="009308FE" w:rsidP="009308FE">
            <w:pPr>
              <w:pStyle w:val="Paragrafoelenco"/>
              <w:numPr>
                <w:ilvl w:val="0"/>
                <w:numId w:val="4"/>
              </w:numPr>
              <w:autoSpaceDE w:val="0"/>
              <w:autoSpaceDN w:val="0"/>
              <w:adjustRightInd w:val="0"/>
              <w:spacing w:after="0" w:line="240" w:lineRule="auto"/>
              <w:ind w:left="284" w:hanging="284"/>
              <w:jc w:val="both"/>
              <w:rPr>
                <w:rFonts w:cs="Arial"/>
                <w:color w:val="FF0000"/>
                <w:sz w:val="20"/>
                <w:szCs w:val="20"/>
              </w:rPr>
            </w:pPr>
            <w:r w:rsidRPr="009308FE">
              <w:rPr>
                <w:rFonts w:cs="Arial"/>
                <w:sz w:val="20"/>
                <w:szCs w:val="20"/>
              </w:rPr>
              <w:t>L’isolamento diffuso nei piccoli centri, soprattutto per la popolazione svantaggiata (disabili, anziani ecc), per la fornitura di medicinali, per il trasporto per necessità di v</w:t>
            </w:r>
            <w:r w:rsidR="00EC30CF">
              <w:rPr>
                <w:rFonts w:cs="Arial"/>
                <w:sz w:val="20"/>
                <w:szCs w:val="20"/>
              </w:rPr>
              <w:t>isite mediche e specialistiche;</w:t>
            </w:r>
          </w:p>
          <w:p w14:paraId="06B41C73" w14:textId="77777777" w:rsidR="009308FE" w:rsidRPr="009308FE" w:rsidRDefault="009308FE" w:rsidP="009308FE">
            <w:pPr>
              <w:pStyle w:val="Paragrafoelenco"/>
              <w:numPr>
                <w:ilvl w:val="0"/>
                <w:numId w:val="4"/>
              </w:numPr>
              <w:autoSpaceDE w:val="0"/>
              <w:autoSpaceDN w:val="0"/>
              <w:adjustRightInd w:val="0"/>
              <w:spacing w:after="0" w:line="240" w:lineRule="auto"/>
              <w:ind w:left="284" w:hanging="284"/>
              <w:jc w:val="both"/>
              <w:rPr>
                <w:rFonts w:cs="Arial"/>
                <w:sz w:val="20"/>
                <w:szCs w:val="20"/>
              </w:rPr>
            </w:pPr>
            <w:r w:rsidRPr="009308FE">
              <w:rPr>
                <w:rFonts w:cs="Arial"/>
                <w:sz w:val="20"/>
                <w:szCs w:val="20"/>
              </w:rPr>
              <w:t>La bassa interazione tra le varie strutture socio-sanitarie presenti nell’area interna;</w:t>
            </w:r>
          </w:p>
          <w:p w14:paraId="46B42D16" w14:textId="77777777" w:rsidR="009308FE" w:rsidRPr="009308FE" w:rsidRDefault="00F260BB" w:rsidP="009308FE">
            <w:pPr>
              <w:pStyle w:val="Paragrafoelenco"/>
              <w:numPr>
                <w:ilvl w:val="0"/>
                <w:numId w:val="4"/>
              </w:numPr>
              <w:autoSpaceDE w:val="0"/>
              <w:autoSpaceDN w:val="0"/>
              <w:adjustRightInd w:val="0"/>
              <w:spacing w:after="0" w:line="240" w:lineRule="auto"/>
              <w:ind w:left="284" w:hanging="284"/>
              <w:jc w:val="both"/>
              <w:rPr>
                <w:rFonts w:cs="Arial"/>
                <w:sz w:val="20"/>
                <w:szCs w:val="20"/>
              </w:rPr>
            </w:pPr>
            <w:r>
              <w:rPr>
                <w:rFonts w:cs="Arial"/>
                <w:sz w:val="20"/>
                <w:szCs w:val="20"/>
              </w:rPr>
              <w:t xml:space="preserve">Una scarsa connessione tra </w:t>
            </w:r>
            <w:r w:rsidR="009308FE" w:rsidRPr="009308FE">
              <w:rPr>
                <w:rFonts w:cs="Arial"/>
                <w:sz w:val="20"/>
                <w:szCs w:val="20"/>
              </w:rPr>
              <w:t>strutture sanitarie, medico d</w:t>
            </w:r>
            <w:r>
              <w:rPr>
                <w:rFonts w:cs="Arial"/>
                <w:sz w:val="20"/>
                <w:szCs w:val="20"/>
              </w:rPr>
              <w:t>i</w:t>
            </w:r>
            <w:r w:rsidR="0077640F">
              <w:rPr>
                <w:rFonts w:cs="Arial"/>
                <w:sz w:val="20"/>
                <w:szCs w:val="20"/>
              </w:rPr>
              <w:t xml:space="preserve"> base, paziente.</w:t>
            </w:r>
          </w:p>
          <w:p w14:paraId="09327F82" w14:textId="77777777" w:rsidR="004B09DF" w:rsidRPr="0077640F" w:rsidRDefault="009308FE" w:rsidP="0077640F">
            <w:pPr>
              <w:pStyle w:val="Paragrafoelenco"/>
              <w:autoSpaceDE w:val="0"/>
              <w:autoSpaceDN w:val="0"/>
              <w:adjustRightInd w:val="0"/>
              <w:spacing w:after="0" w:line="240" w:lineRule="auto"/>
              <w:ind w:left="0"/>
              <w:jc w:val="both"/>
            </w:pPr>
            <w:r w:rsidRPr="009308FE">
              <w:rPr>
                <w:rFonts w:cs="Arial"/>
                <w:sz w:val="20"/>
                <w:szCs w:val="20"/>
              </w:rPr>
              <w:t>Per risolvere le criticità sopra</w:t>
            </w:r>
            <w:r w:rsidR="007B7BED">
              <w:rPr>
                <w:rFonts w:cs="Arial"/>
                <w:sz w:val="20"/>
                <w:szCs w:val="20"/>
              </w:rPr>
              <w:t xml:space="preserve"> </w:t>
            </w:r>
            <w:r w:rsidR="0077640F">
              <w:rPr>
                <w:rFonts w:cs="Arial"/>
                <w:sz w:val="20"/>
                <w:szCs w:val="20"/>
              </w:rPr>
              <w:t>elencate</w:t>
            </w:r>
            <w:r w:rsidRPr="009308FE">
              <w:rPr>
                <w:rFonts w:cs="Arial"/>
                <w:sz w:val="20"/>
                <w:szCs w:val="20"/>
              </w:rPr>
              <w:t xml:space="preserve"> si prevede </w:t>
            </w:r>
            <w:r w:rsidRPr="009308FE">
              <w:rPr>
                <w:sz w:val="20"/>
                <w:szCs w:val="20"/>
              </w:rPr>
              <w:t xml:space="preserve">l’implementazione di servizi di </w:t>
            </w:r>
            <w:r w:rsidRPr="009308FE">
              <w:rPr>
                <w:b/>
                <w:sz w:val="20"/>
                <w:szCs w:val="20"/>
              </w:rPr>
              <w:t>tele medicina</w:t>
            </w:r>
            <w:r w:rsidRPr="009308FE">
              <w:rPr>
                <w:sz w:val="20"/>
                <w:szCs w:val="20"/>
              </w:rPr>
              <w:t xml:space="preserve"> e di </w:t>
            </w:r>
            <w:r w:rsidRPr="009308FE">
              <w:rPr>
                <w:b/>
                <w:sz w:val="20"/>
                <w:szCs w:val="20"/>
              </w:rPr>
              <w:t xml:space="preserve">tele assistenza, </w:t>
            </w:r>
            <w:r w:rsidRPr="009308FE">
              <w:rPr>
                <w:sz w:val="20"/>
                <w:szCs w:val="20"/>
              </w:rPr>
              <w:t xml:space="preserve">servizi che potranno contare sulla misura di contesto adottata che prevede la realizzazione per l’intera Area della Banda </w:t>
            </w:r>
            <w:r w:rsidR="00F55DD2">
              <w:rPr>
                <w:sz w:val="20"/>
                <w:szCs w:val="20"/>
              </w:rPr>
              <w:t xml:space="preserve">Ultra </w:t>
            </w:r>
            <w:r w:rsidRPr="009308FE">
              <w:rPr>
                <w:sz w:val="20"/>
                <w:szCs w:val="20"/>
              </w:rPr>
              <w:t>larga.</w:t>
            </w:r>
          </w:p>
          <w:p w14:paraId="715261E2" w14:textId="77777777" w:rsidR="009308FE" w:rsidRPr="00237C7E" w:rsidRDefault="009308FE" w:rsidP="00237C7E">
            <w:pPr>
              <w:jc w:val="both"/>
            </w:pPr>
            <w:r>
              <w:t xml:space="preserve">Per Telemedicina si intende una modalità di erogazione di servizi di assistenza sanitaria, tramite il ricorso a tecnologie innovative, in particolare alle Information and </w:t>
            </w:r>
            <w:proofErr w:type="spellStart"/>
            <w:r>
              <w:t>Communication</w:t>
            </w:r>
            <w:proofErr w:type="spellEnd"/>
            <w:r>
              <w:t xml:space="preserve"> Technologies</w:t>
            </w:r>
            <w:r w:rsidR="006E2F87">
              <w:t xml:space="preserve"> </w:t>
            </w:r>
            <w:r>
              <w:t>(ICT), in situazioni in cui il professionista della salute e il paziente (o due professionisti) non si trovano nella stessa località.</w:t>
            </w:r>
            <w:r w:rsidR="0077640F">
              <w:t xml:space="preserve"> </w:t>
            </w:r>
            <w:r>
              <w:t>La Telemedicina comporta la trasmissione sicura di informazioni e dati di carattere medico nella forma di testi, suoni, immagini o altre forme necessarie per la prevenzione, la diagnosi, il trattamento e il successivo controllo dei pazienti.</w:t>
            </w:r>
            <w:r w:rsidR="00237C7E">
              <w:t xml:space="preserve"> </w:t>
            </w:r>
            <w:r>
              <w:t>I servizi di Telemedicina vanno assimilati a qualunque servizio sanitario diagnostico/ terapeutico.</w:t>
            </w:r>
            <w:r w:rsidR="0077640F">
              <w:t xml:space="preserve"> </w:t>
            </w:r>
            <w:r>
              <w:t>Tuttavia la prestazione in Telemedicina non sostituisce la prestazione sanitaria tradizionale nel rapporto personale medico-paziente, ma la integra per potenzialmente migliorare efficacia, efficienza e appropriatezza. La Telemedicina deve altresì ottemperare a tutti i diritti e obblighi propri di qualsiasi atto sanitario.</w:t>
            </w:r>
            <w:r w:rsidR="00237C7E">
              <w:t xml:space="preserve"> </w:t>
            </w:r>
            <w:r w:rsidRPr="00237C7E">
              <w:t xml:space="preserve">Si </w:t>
            </w:r>
            <w:r w:rsidRPr="00237C7E">
              <w:lastRenderedPageBreak/>
              <w:t xml:space="preserve">precisa che l’utilizzo di strumenti di Information and </w:t>
            </w:r>
            <w:proofErr w:type="spellStart"/>
            <w:r w:rsidRPr="00237C7E">
              <w:t>Communication</w:t>
            </w:r>
            <w:proofErr w:type="spellEnd"/>
            <w:r w:rsidRPr="00237C7E">
              <w:t xml:space="preserve"> Technology per il trattamento di informazioni sanitarie o la condivisione on line di dati e/o informazioni sanitarie non costituiscono di per sé servizi di Telemedicina.</w:t>
            </w:r>
            <w:r w:rsidRPr="006E2F87">
              <w:rPr>
                <w:strike/>
              </w:rPr>
              <w:t xml:space="preserve"> </w:t>
            </w:r>
          </w:p>
          <w:p w14:paraId="00821C22" w14:textId="77777777" w:rsidR="009308FE" w:rsidRDefault="009308FE" w:rsidP="009308FE">
            <w:r>
              <w:t>La Telemedicina realizza le seguenti finalità sanitarie:</w:t>
            </w:r>
          </w:p>
          <w:p w14:paraId="1A7DEFBD" w14:textId="77777777" w:rsidR="0077640F" w:rsidRPr="0077640F" w:rsidRDefault="009308FE" w:rsidP="00237C7E">
            <w:pPr>
              <w:pStyle w:val="Paragrafoelenco"/>
              <w:numPr>
                <w:ilvl w:val="0"/>
                <w:numId w:val="4"/>
              </w:numPr>
              <w:ind w:left="212" w:hanging="142"/>
              <w:jc w:val="both"/>
              <w:rPr>
                <w:b/>
              </w:rPr>
            </w:pPr>
            <w:r w:rsidRPr="0077640F">
              <w:rPr>
                <w:b/>
                <w:sz w:val="20"/>
                <w:szCs w:val="20"/>
              </w:rPr>
              <w:t>Prevenzione secondaria</w:t>
            </w:r>
            <w:r w:rsidR="0077640F" w:rsidRPr="0077640F">
              <w:rPr>
                <w:b/>
                <w:sz w:val="20"/>
                <w:szCs w:val="20"/>
              </w:rPr>
              <w:t xml:space="preserve">: </w:t>
            </w:r>
            <w:r w:rsidRPr="0077640F">
              <w:rPr>
                <w:sz w:val="20"/>
                <w:szCs w:val="20"/>
              </w:rPr>
              <w:t>servizi dedicati alle categorie di persone già classificate a rischio o persone già affette da patologie (ad esempio diabete o patologie cardiovascolari), le quali, pur conducendo una vita</w:t>
            </w:r>
            <w:r w:rsidR="0077640F" w:rsidRPr="0077640F">
              <w:rPr>
                <w:sz w:val="20"/>
                <w:szCs w:val="20"/>
              </w:rPr>
              <w:t xml:space="preserve"> </w:t>
            </w:r>
            <w:r w:rsidRPr="0077640F">
              <w:rPr>
                <w:sz w:val="20"/>
                <w:szCs w:val="20"/>
              </w:rPr>
              <w:t xml:space="preserve">normale devono sottoporsi a costante monitoraggio di alcuni parametri vitali, </w:t>
            </w:r>
            <w:r w:rsidRPr="00237C7E">
              <w:rPr>
                <w:sz w:val="20"/>
                <w:szCs w:val="20"/>
              </w:rPr>
              <w:t>come ad esempio, tasso di glicemia per il paziente diabetico, al fine di ridurre il rischio di insorgenza di complicazioni.</w:t>
            </w:r>
          </w:p>
          <w:p w14:paraId="6C62DFA7" w14:textId="77777777" w:rsidR="0077640F" w:rsidRPr="0077640F" w:rsidRDefault="009308FE" w:rsidP="00237C7E">
            <w:pPr>
              <w:pStyle w:val="Paragrafoelenco"/>
              <w:numPr>
                <w:ilvl w:val="0"/>
                <w:numId w:val="4"/>
              </w:numPr>
              <w:ind w:left="212" w:hanging="142"/>
              <w:jc w:val="both"/>
              <w:rPr>
                <w:b/>
              </w:rPr>
            </w:pPr>
            <w:r w:rsidRPr="0077640F">
              <w:rPr>
                <w:b/>
                <w:sz w:val="20"/>
                <w:szCs w:val="20"/>
              </w:rPr>
              <w:t>Diagnosi</w:t>
            </w:r>
            <w:r w:rsidR="0077640F" w:rsidRPr="0077640F">
              <w:rPr>
                <w:b/>
                <w:sz w:val="20"/>
                <w:szCs w:val="20"/>
              </w:rPr>
              <w:t>:</w:t>
            </w:r>
            <w:r w:rsidR="0077640F" w:rsidRPr="0077640F">
              <w:rPr>
                <w:sz w:val="20"/>
                <w:szCs w:val="20"/>
              </w:rPr>
              <w:t xml:space="preserve"> </w:t>
            </w:r>
            <w:r w:rsidRPr="0077640F">
              <w:rPr>
                <w:sz w:val="20"/>
                <w:szCs w:val="20"/>
              </w:rPr>
              <w:t xml:space="preserve">servizi che hanno come obiettivo quello di muovere le informazioni diagnostiche anziché il paziente. Un iter diagnostico completo è difficilmente eseguibile attraverso l’uso esclusivo di strumenti di Telemedicina, ma la Telemedicina può costituire un </w:t>
            </w:r>
            <w:r w:rsidRPr="00237C7E">
              <w:rPr>
                <w:sz w:val="20"/>
                <w:szCs w:val="20"/>
              </w:rPr>
              <w:t>completamento o consentire approfondimenti utili al processo di diagnosi e cura, ad esempio, attraverso la possibilità di usufruire di esami diagnostici refertati dallo specialista, presso l’ambulatorio del medico di medicina generale, la farm</w:t>
            </w:r>
            <w:r w:rsidR="0077640F" w:rsidRPr="00237C7E">
              <w:rPr>
                <w:sz w:val="20"/>
                <w:szCs w:val="20"/>
              </w:rPr>
              <w:t>acia, il domicilio del paziente</w:t>
            </w:r>
            <w:r w:rsidR="00237C7E" w:rsidRPr="00237C7E">
              <w:rPr>
                <w:sz w:val="20"/>
                <w:szCs w:val="20"/>
              </w:rPr>
              <w:t>.</w:t>
            </w:r>
          </w:p>
          <w:p w14:paraId="282B05A3" w14:textId="77777777" w:rsidR="0077640F" w:rsidRPr="0077640F" w:rsidRDefault="009308FE" w:rsidP="00237C7E">
            <w:pPr>
              <w:pStyle w:val="Paragrafoelenco"/>
              <w:numPr>
                <w:ilvl w:val="0"/>
                <w:numId w:val="4"/>
              </w:numPr>
              <w:ind w:left="212" w:hanging="142"/>
              <w:jc w:val="both"/>
              <w:rPr>
                <w:b/>
                <w:sz w:val="20"/>
                <w:szCs w:val="20"/>
              </w:rPr>
            </w:pPr>
            <w:r w:rsidRPr="0077640F">
              <w:rPr>
                <w:b/>
                <w:sz w:val="20"/>
                <w:szCs w:val="20"/>
              </w:rPr>
              <w:t>Cura</w:t>
            </w:r>
            <w:r w:rsidR="0077640F" w:rsidRPr="0077640F">
              <w:rPr>
                <w:b/>
                <w:sz w:val="20"/>
                <w:szCs w:val="20"/>
              </w:rPr>
              <w:t>:</w:t>
            </w:r>
            <w:r w:rsidR="0077640F" w:rsidRPr="0077640F">
              <w:rPr>
                <w:sz w:val="20"/>
                <w:szCs w:val="20"/>
              </w:rPr>
              <w:t xml:space="preserve"> s</w:t>
            </w:r>
            <w:r w:rsidRPr="0077640F">
              <w:rPr>
                <w:sz w:val="20"/>
                <w:szCs w:val="20"/>
              </w:rPr>
              <w:t xml:space="preserve">ervizi finalizzati ad operare scelte terapeutiche ed a valutare l’andamento prognostico riguardante pazienti per cui la diagnosi è ormai chiara. </w:t>
            </w:r>
          </w:p>
          <w:p w14:paraId="1584191B" w14:textId="77777777" w:rsidR="0077640F" w:rsidRPr="0077640F" w:rsidRDefault="009308FE" w:rsidP="00237C7E">
            <w:pPr>
              <w:pStyle w:val="Paragrafoelenco"/>
              <w:numPr>
                <w:ilvl w:val="0"/>
                <w:numId w:val="4"/>
              </w:numPr>
              <w:ind w:left="212" w:hanging="142"/>
              <w:jc w:val="both"/>
              <w:rPr>
                <w:b/>
              </w:rPr>
            </w:pPr>
            <w:r w:rsidRPr="0077640F">
              <w:rPr>
                <w:b/>
                <w:sz w:val="20"/>
                <w:szCs w:val="20"/>
              </w:rPr>
              <w:t>Riabilitazion</w:t>
            </w:r>
            <w:r w:rsidR="0077640F" w:rsidRPr="0077640F">
              <w:rPr>
                <w:b/>
                <w:sz w:val="20"/>
                <w:szCs w:val="20"/>
              </w:rPr>
              <w:t>e:</w:t>
            </w:r>
            <w:r w:rsidR="0077640F" w:rsidRPr="0077640F">
              <w:rPr>
                <w:sz w:val="20"/>
                <w:szCs w:val="20"/>
              </w:rPr>
              <w:t xml:space="preserve"> s</w:t>
            </w:r>
            <w:r w:rsidRPr="0077640F">
              <w:rPr>
                <w:sz w:val="20"/>
                <w:szCs w:val="20"/>
              </w:rPr>
              <w:t>ervizi erogati presso il domicilio o altre strutture assistenziali a pazienti cui viene prescritto l’intervento riabilitativo come pazienti fragili, bambini, disabili, cronici, anziani.</w:t>
            </w:r>
          </w:p>
          <w:p w14:paraId="07C3E0F3" w14:textId="77777777" w:rsidR="00AB4E7D" w:rsidRPr="0077640F" w:rsidRDefault="009308FE" w:rsidP="00237C7E">
            <w:pPr>
              <w:pStyle w:val="Paragrafoelenco"/>
              <w:numPr>
                <w:ilvl w:val="0"/>
                <w:numId w:val="4"/>
              </w:numPr>
              <w:ind w:left="212" w:hanging="142"/>
              <w:jc w:val="both"/>
              <w:rPr>
                <w:b/>
                <w:sz w:val="20"/>
                <w:szCs w:val="20"/>
              </w:rPr>
            </w:pPr>
            <w:r w:rsidRPr="0077640F">
              <w:rPr>
                <w:b/>
                <w:sz w:val="20"/>
                <w:szCs w:val="20"/>
              </w:rPr>
              <w:t>Monitoraggio</w:t>
            </w:r>
            <w:r w:rsidR="0077640F" w:rsidRPr="0077640F">
              <w:rPr>
                <w:b/>
                <w:sz w:val="20"/>
                <w:szCs w:val="20"/>
              </w:rPr>
              <w:t>:</w:t>
            </w:r>
            <w:r w:rsidR="0077640F" w:rsidRPr="0077640F">
              <w:rPr>
                <w:sz w:val="20"/>
                <w:szCs w:val="20"/>
              </w:rPr>
              <w:t xml:space="preserve"> </w:t>
            </w:r>
            <w:r w:rsidRPr="0077640F">
              <w:rPr>
                <w:sz w:val="20"/>
                <w:szCs w:val="20"/>
              </w:rPr>
              <w:t>gestione, anche nel tempo, dei parametri vitali, definendo lo scambio di dati (parametri vitali) tra il paziente (a casa, in farmacia, in strutture assistenziali dedicate…) in collegamento con una postazione di monitoraggio per l'interpretazione dei dati.</w:t>
            </w:r>
          </w:p>
        </w:tc>
      </w:tr>
      <w:tr w:rsidR="00AB4E7D" w14:paraId="7D667FEC" w14:textId="77777777" w:rsidTr="0077640F">
        <w:trPr>
          <w:trHeight w:val="80"/>
        </w:trPr>
        <w:tc>
          <w:tcPr>
            <w:tcW w:w="580" w:type="dxa"/>
            <w:tcBorders>
              <w:left w:val="single" w:sz="8" w:space="0" w:color="auto"/>
              <w:right w:val="single" w:sz="8" w:space="0" w:color="auto"/>
            </w:tcBorders>
            <w:shd w:val="clear" w:color="auto" w:fill="auto"/>
            <w:vAlign w:val="bottom"/>
          </w:tcPr>
          <w:p w14:paraId="1E4306B7" w14:textId="77777777" w:rsidR="00AB4E7D" w:rsidRDefault="00AB4E7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14:paraId="0C655B4C" w14:textId="77777777" w:rsidR="00AB4E7D" w:rsidRDefault="00AB4E7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14:paraId="276C3629" w14:textId="77777777" w:rsidR="00AB4E7D" w:rsidRDefault="00AB4E7D" w:rsidP="0077640F">
            <w:pPr>
              <w:spacing w:line="0" w:lineRule="atLeast"/>
              <w:rPr>
                <w:rFonts w:ascii="Arial" w:eastAsia="Arial" w:hAnsi="Arial"/>
                <w:b/>
                <w:sz w:val="16"/>
              </w:rPr>
            </w:pPr>
          </w:p>
        </w:tc>
      </w:tr>
      <w:tr w:rsidR="00AB4E7D" w14:paraId="2239A3C0" w14:textId="77777777" w:rsidTr="006629A6">
        <w:trPr>
          <w:trHeight w:val="33"/>
        </w:trPr>
        <w:tc>
          <w:tcPr>
            <w:tcW w:w="580" w:type="dxa"/>
            <w:tcBorders>
              <w:left w:val="single" w:sz="8" w:space="0" w:color="auto"/>
              <w:bottom w:val="single" w:sz="8" w:space="0" w:color="auto"/>
              <w:right w:val="single" w:sz="8" w:space="0" w:color="auto"/>
            </w:tcBorders>
            <w:shd w:val="clear" w:color="auto" w:fill="auto"/>
            <w:vAlign w:val="bottom"/>
          </w:tcPr>
          <w:p w14:paraId="60466BB1" w14:textId="77777777" w:rsidR="00AB4E7D" w:rsidRDefault="00AB4E7D" w:rsidP="00A11F01">
            <w:pPr>
              <w:spacing w:line="0" w:lineRule="atLeast"/>
              <w:rPr>
                <w:rFonts w:ascii="Times New Roman" w:eastAsia="Times New Roman" w:hAnsi="Times New Roman"/>
                <w:sz w:val="2"/>
              </w:rPr>
            </w:pPr>
          </w:p>
        </w:tc>
        <w:tc>
          <w:tcPr>
            <w:tcW w:w="2822" w:type="dxa"/>
            <w:tcBorders>
              <w:bottom w:val="single" w:sz="8" w:space="0" w:color="auto"/>
              <w:right w:val="single" w:sz="8" w:space="0" w:color="auto"/>
            </w:tcBorders>
            <w:shd w:val="clear" w:color="auto" w:fill="auto"/>
            <w:vAlign w:val="bottom"/>
          </w:tcPr>
          <w:p w14:paraId="089E5D90" w14:textId="77777777" w:rsidR="00AB4E7D" w:rsidRDefault="00AB4E7D" w:rsidP="00A11F01">
            <w:pPr>
              <w:spacing w:line="0" w:lineRule="atLeast"/>
              <w:rPr>
                <w:rFonts w:ascii="Times New Roman" w:eastAsia="Times New Roman" w:hAnsi="Times New Roman"/>
                <w:sz w:val="2"/>
              </w:rPr>
            </w:pPr>
          </w:p>
        </w:tc>
        <w:tc>
          <w:tcPr>
            <w:tcW w:w="6258" w:type="dxa"/>
            <w:tcBorders>
              <w:bottom w:val="single" w:sz="8" w:space="0" w:color="auto"/>
              <w:right w:val="single" w:sz="8" w:space="0" w:color="auto"/>
            </w:tcBorders>
            <w:shd w:val="clear" w:color="auto" w:fill="auto"/>
            <w:vAlign w:val="bottom"/>
          </w:tcPr>
          <w:p w14:paraId="3E78253E" w14:textId="77777777" w:rsidR="00AB4E7D" w:rsidRDefault="00AB4E7D" w:rsidP="00A11F01">
            <w:pPr>
              <w:spacing w:line="0" w:lineRule="atLeast"/>
              <w:rPr>
                <w:rFonts w:ascii="Times New Roman" w:eastAsia="Times New Roman" w:hAnsi="Times New Roman"/>
                <w:sz w:val="2"/>
              </w:rPr>
            </w:pPr>
          </w:p>
        </w:tc>
      </w:tr>
      <w:tr w:rsidR="00BF488D" w14:paraId="6F85131B" w14:textId="77777777" w:rsidTr="006629A6">
        <w:trPr>
          <w:trHeight w:val="200"/>
        </w:trPr>
        <w:tc>
          <w:tcPr>
            <w:tcW w:w="580" w:type="dxa"/>
            <w:tcBorders>
              <w:top w:val="single" w:sz="8" w:space="0" w:color="auto"/>
              <w:left w:val="single" w:sz="8" w:space="0" w:color="auto"/>
              <w:right w:val="single" w:sz="8" w:space="0" w:color="auto"/>
            </w:tcBorders>
            <w:shd w:val="clear" w:color="auto" w:fill="auto"/>
          </w:tcPr>
          <w:p w14:paraId="184BC9A1" w14:textId="77777777" w:rsidR="00BF488D" w:rsidRDefault="006629A6" w:rsidP="00AB4E7D">
            <w:pPr>
              <w:spacing w:line="0" w:lineRule="atLeast"/>
              <w:ind w:left="80"/>
              <w:jc w:val="center"/>
              <w:rPr>
                <w:rFonts w:ascii="Arial" w:eastAsia="Arial" w:hAnsi="Arial"/>
                <w:b/>
                <w:sz w:val="16"/>
              </w:rPr>
            </w:pPr>
            <w:bookmarkStart w:id="0" w:name="page3"/>
            <w:bookmarkEnd w:id="0"/>
            <w:r>
              <w:rPr>
                <w:rFonts w:ascii="Arial" w:eastAsia="Arial" w:hAnsi="Arial"/>
                <w:b/>
                <w:sz w:val="16"/>
              </w:rPr>
              <w:t>7</w:t>
            </w:r>
          </w:p>
        </w:tc>
        <w:tc>
          <w:tcPr>
            <w:tcW w:w="2822" w:type="dxa"/>
            <w:tcBorders>
              <w:top w:val="single" w:sz="8" w:space="0" w:color="auto"/>
              <w:right w:val="single" w:sz="8" w:space="0" w:color="auto"/>
            </w:tcBorders>
            <w:shd w:val="clear" w:color="auto" w:fill="auto"/>
          </w:tcPr>
          <w:p w14:paraId="2E82E6E7" w14:textId="77777777" w:rsidR="00BF488D" w:rsidRDefault="00BF488D" w:rsidP="00AB4E7D">
            <w:pPr>
              <w:spacing w:line="0" w:lineRule="atLeast"/>
              <w:ind w:left="60"/>
              <w:rPr>
                <w:rFonts w:ascii="Arial" w:eastAsia="Arial" w:hAnsi="Arial"/>
                <w:b/>
                <w:sz w:val="16"/>
              </w:rPr>
            </w:pPr>
            <w:r>
              <w:rPr>
                <w:rFonts w:ascii="Arial" w:eastAsia="Arial" w:hAnsi="Arial"/>
                <w:b/>
                <w:sz w:val="16"/>
              </w:rPr>
              <w:t>Descrizione dell'intervento (sintesi</w:t>
            </w:r>
            <w:r w:rsidR="00AB4E7D">
              <w:rPr>
                <w:rFonts w:ascii="Arial" w:eastAsia="Arial" w:hAnsi="Arial"/>
                <w:b/>
                <w:sz w:val="16"/>
              </w:rPr>
              <w:t xml:space="preserve"> della relazione tecnica) </w:t>
            </w:r>
          </w:p>
        </w:tc>
        <w:tc>
          <w:tcPr>
            <w:tcW w:w="6258" w:type="dxa"/>
            <w:tcBorders>
              <w:top w:val="single" w:sz="8" w:space="0" w:color="auto"/>
              <w:right w:val="single" w:sz="8" w:space="0" w:color="auto"/>
            </w:tcBorders>
            <w:shd w:val="clear" w:color="auto" w:fill="auto"/>
            <w:vAlign w:val="bottom"/>
          </w:tcPr>
          <w:p w14:paraId="6EE0F558" w14:textId="77777777" w:rsidR="009308FE" w:rsidRPr="00CA67EE" w:rsidRDefault="009308FE" w:rsidP="004B09DF">
            <w:pPr>
              <w:autoSpaceDE w:val="0"/>
              <w:autoSpaceDN w:val="0"/>
              <w:adjustRightInd w:val="0"/>
              <w:jc w:val="both"/>
            </w:pPr>
            <w:r w:rsidRPr="00CA67EE">
              <w:t>L’intervento prevede l’attivazione di un servizio di telemedicina per il monitoraggio di pazienti affetti da patolog</w:t>
            </w:r>
            <w:r w:rsidR="00237C7E" w:rsidRPr="00CA67EE">
              <w:t>ie croniche (BPCO, Diabete, Scompe</w:t>
            </w:r>
            <w:r w:rsidR="006629A6" w:rsidRPr="00CA67EE">
              <w:t xml:space="preserve">nso Cardiaco, </w:t>
            </w:r>
            <w:r w:rsidRPr="00CA67EE">
              <w:t>Ipertensione non stabilizzata, TAO).</w:t>
            </w:r>
          </w:p>
          <w:p w14:paraId="47313178" w14:textId="77777777" w:rsidR="009308FE" w:rsidRPr="00CA67EE" w:rsidRDefault="00EC30CF" w:rsidP="004B09DF">
            <w:pPr>
              <w:autoSpaceDE w:val="0"/>
              <w:autoSpaceDN w:val="0"/>
              <w:adjustRightInd w:val="0"/>
              <w:jc w:val="both"/>
            </w:pPr>
            <w:r w:rsidRPr="00CA67EE">
              <w:t>A tale scopo è</w:t>
            </w:r>
            <w:r w:rsidR="009308FE" w:rsidRPr="00CA67EE">
              <w:t xml:space="preserve"> previsto </w:t>
            </w:r>
            <w:r w:rsidR="009308FE" w:rsidRPr="00CA67EE">
              <w:rPr>
                <w:b/>
              </w:rPr>
              <w:t>l’implementazione ed evoluzione della pi</w:t>
            </w:r>
            <w:r w:rsidRPr="00CA67EE">
              <w:rPr>
                <w:b/>
              </w:rPr>
              <w:t>attaforma</w:t>
            </w:r>
            <w:r w:rsidRPr="00CA67EE">
              <w:t xml:space="preserve"> informatica aziendale (attualmente già in uso per il progetto di telemedicina avviato dall’area interna sud ovest orvietano)</w:t>
            </w:r>
            <w:r w:rsidR="00EE1F58" w:rsidRPr="00CA67EE">
              <w:t xml:space="preserve"> </w:t>
            </w:r>
            <w:r w:rsidR="009308FE" w:rsidRPr="00CA67EE">
              <w:t>per la gestione dei parametri clinici dei pazienti arruolati in grado di integrarsi con i sistemi informatici aziendali e i gestion</w:t>
            </w:r>
            <w:r w:rsidR="00184D80" w:rsidRPr="00CA67EE">
              <w:t>ali dei MMG e specialisti che potranno collegarsi per il monitoraggio periodico dei propri pazienti.</w:t>
            </w:r>
          </w:p>
          <w:p w14:paraId="4543B637" w14:textId="77777777" w:rsidR="00D01064" w:rsidRPr="00CA67EE" w:rsidRDefault="00D01064" w:rsidP="004B09DF">
            <w:pPr>
              <w:autoSpaceDE w:val="0"/>
              <w:autoSpaceDN w:val="0"/>
              <w:adjustRightInd w:val="0"/>
              <w:jc w:val="both"/>
            </w:pPr>
          </w:p>
          <w:p w14:paraId="51B22BDA" w14:textId="77777777" w:rsidR="00C7194D" w:rsidRPr="00CA67EE" w:rsidRDefault="009308FE" w:rsidP="004B09DF">
            <w:pPr>
              <w:autoSpaceDE w:val="0"/>
              <w:autoSpaceDN w:val="0"/>
              <w:adjustRightInd w:val="0"/>
              <w:jc w:val="both"/>
            </w:pPr>
            <w:r w:rsidRPr="00CA67EE">
              <w:t xml:space="preserve">Saranno </w:t>
            </w:r>
            <w:r w:rsidR="00EC30CF" w:rsidRPr="00CA67EE">
              <w:t>inoltre acquistati</w:t>
            </w:r>
            <w:r w:rsidRPr="00CA67EE">
              <w:t xml:space="preserve"> </w:t>
            </w:r>
            <w:r w:rsidRPr="00CA67EE">
              <w:rPr>
                <w:b/>
              </w:rPr>
              <w:t xml:space="preserve">kit </w:t>
            </w:r>
            <w:r w:rsidR="00AC6B98" w:rsidRPr="00CA67EE">
              <w:rPr>
                <w:b/>
              </w:rPr>
              <w:t>elettro</w:t>
            </w:r>
            <w:r w:rsidRPr="00CA67EE">
              <w:rPr>
                <w:b/>
              </w:rPr>
              <w:t>medicali</w:t>
            </w:r>
            <w:r w:rsidRPr="00CA67EE">
              <w:t xml:space="preserve"> (in grado di effettuare la misurazione dei principali parametri: ad esempio Glicemia, P.A., Saturazione d’ossigeno, ECG, Peso corporeo, Frequenza </w:t>
            </w:r>
            <w:r w:rsidR="00EC30CF" w:rsidRPr="00CA67EE">
              <w:t>cardiaca, Temperatura corporea) e</w:t>
            </w:r>
            <w:r w:rsidRPr="00CA67EE">
              <w:t xml:space="preserve"> le necessarie licenze</w:t>
            </w:r>
            <w:r w:rsidR="00EC30CF" w:rsidRPr="00CA67EE">
              <w:t xml:space="preserve"> software. </w:t>
            </w:r>
            <w:r w:rsidR="004D2180" w:rsidRPr="00CA67EE">
              <w:t xml:space="preserve">Questa strumentazione </w:t>
            </w:r>
            <w:r w:rsidR="00EC30CF" w:rsidRPr="00CA67EE">
              <w:t>sarà collegata</w:t>
            </w:r>
            <w:r w:rsidR="004D2180" w:rsidRPr="00CA67EE">
              <w:t xml:space="preserve"> alla piattaforma informatica aziendale in grado di rilevare le misuraz</w:t>
            </w:r>
            <w:r w:rsidR="00EE1F58" w:rsidRPr="00CA67EE">
              <w:t>ioni e renderle disponibili attraverso gli</w:t>
            </w:r>
            <w:r w:rsidR="004D2180" w:rsidRPr="00CA67EE">
              <w:t xml:space="preserve"> applicativi</w:t>
            </w:r>
            <w:r w:rsidR="00C7194D" w:rsidRPr="00CA67EE">
              <w:t xml:space="preserve"> in uso agli specialisti e ai MMG. </w:t>
            </w:r>
            <w:r w:rsidR="00EC30CF" w:rsidRPr="00CA67EE">
              <w:t>Inoltre, l</w:t>
            </w:r>
            <w:r w:rsidR="00C7194D" w:rsidRPr="00CA67EE">
              <w:t>’accesso sarà garantito anche agli infermieri di comunità per il monitoraggio dei pazienti a domicilio.</w:t>
            </w:r>
          </w:p>
          <w:p w14:paraId="3B493C29" w14:textId="77777777" w:rsidR="005E2869" w:rsidRPr="00CA67EE" w:rsidRDefault="005E2869" w:rsidP="004B09DF">
            <w:pPr>
              <w:autoSpaceDE w:val="0"/>
              <w:autoSpaceDN w:val="0"/>
              <w:adjustRightInd w:val="0"/>
              <w:jc w:val="both"/>
            </w:pPr>
          </w:p>
          <w:p w14:paraId="0395D54D" w14:textId="77777777" w:rsidR="005E2869" w:rsidRPr="00CA67EE" w:rsidRDefault="005E2869" w:rsidP="004B09DF">
            <w:pPr>
              <w:autoSpaceDE w:val="0"/>
              <w:autoSpaceDN w:val="0"/>
              <w:adjustRightInd w:val="0"/>
              <w:jc w:val="both"/>
            </w:pPr>
            <w:r w:rsidRPr="00CA67EE">
              <w:t xml:space="preserve">In particolare si ipotizza che per i 10 </w:t>
            </w:r>
            <w:r w:rsidR="0048302E" w:rsidRPr="00CA67EE">
              <w:t>PES (Punti Erogazione Servizi)</w:t>
            </w:r>
            <w:r w:rsidRPr="00CA67EE">
              <w:t xml:space="preserve"> interessati dal progetto si </w:t>
            </w:r>
            <w:r w:rsidR="0048302E" w:rsidRPr="00CA67EE">
              <w:t xml:space="preserve">acquisteranno almeno </w:t>
            </w:r>
            <w:r w:rsidRPr="00CA67EE">
              <w:t xml:space="preserve">n. 15 kit </w:t>
            </w:r>
            <w:r w:rsidR="0048302E" w:rsidRPr="00CA67EE">
              <w:t>elettromedicali del costo stimato pari a EUR 4.000 Iva inclusa. I kit saranno composti da:</w:t>
            </w:r>
          </w:p>
          <w:p w14:paraId="2624ADBC" w14:textId="77777777" w:rsidR="0048302E" w:rsidRPr="00CA67EE" w:rsidRDefault="0048302E" w:rsidP="0048302E">
            <w:pPr>
              <w:pStyle w:val="Paragrafoelenco"/>
              <w:numPr>
                <w:ilvl w:val="0"/>
                <w:numId w:val="6"/>
              </w:numPr>
              <w:autoSpaceDE w:val="0"/>
              <w:autoSpaceDN w:val="0"/>
              <w:adjustRightInd w:val="0"/>
              <w:jc w:val="both"/>
              <w:rPr>
                <w:sz w:val="20"/>
                <w:szCs w:val="20"/>
              </w:rPr>
            </w:pPr>
            <w:r w:rsidRPr="00CA67EE">
              <w:rPr>
                <w:sz w:val="20"/>
                <w:szCs w:val="20"/>
              </w:rPr>
              <w:t>Borsa di trasporto</w:t>
            </w:r>
          </w:p>
          <w:p w14:paraId="6829D911" w14:textId="77777777" w:rsidR="0048302E" w:rsidRPr="00CA67EE" w:rsidRDefault="0048302E" w:rsidP="0048302E">
            <w:pPr>
              <w:pStyle w:val="Paragrafoelenco"/>
              <w:numPr>
                <w:ilvl w:val="0"/>
                <w:numId w:val="6"/>
              </w:numPr>
              <w:autoSpaceDE w:val="0"/>
              <w:autoSpaceDN w:val="0"/>
              <w:adjustRightInd w:val="0"/>
              <w:jc w:val="both"/>
              <w:rPr>
                <w:sz w:val="20"/>
                <w:szCs w:val="20"/>
              </w:rPr>
            </w:pPr>
            <w:r w:rsidRPr="00CA67EE">
              <w:rPr>
                <w:sz w:val="20"/>
                <w:szCs w:val="20"/>
              </w:rPr>
              <w:t>Tablet</w:t>
            </w:r>
          </w:p>
          <w:p w14:paraId="28793DDD" w14:textId="77777777" w:rsidR="0048302E" w:rsidRPr="00CA67EE" w:rsidRDefault="0048302E" w:rsidP="0048302E">
            <w:pPr>
              <w:pStyle w:val="Paragrafoelenco"/>
              <w:numPr>
                <w:ilvl w:val="0"/>
                <w:numId w:val="6"/>
              </w:numPr>
              <w:autoSpaceDE w:val="0"/>
              <w:autoSpaceDN w:val="0"/>
              <w:adjustRightInd w:val="0"/>
              <w:jc w:val="both"/>
              <w:rPr>
                <w:sz w:val="20"/>
                <w:szCs w:val="20"/>
              </w:rPr>
            </w:pPr>
            <w:r w:rsidRPr="00CA67EE">
              <w:rPr>
                <w:sz w:val="20"/>
                <w:szCs w:val="20"/>
              </w:rPr>
              <w:t xml:space="preserve">ECG a 12 derivazioni con connettività </w:t>
            </w:r>
            <w:proofErr w:type="spellStart"/>
            <w:r w:rsidRPr="00CA67EE">
              <w:rPr>
                <w:sz w:val="20"/>
                <w:szCs w:val="20"/>
              </w:rPr>
              <w:t>bluetooth</w:t>
            </w:r>
            <w:proofErr w:type="spellEnd"/>
          </w:p>
          <w:p w14:paraId="4E471536" w14:textId="77777777" w:rsidR="0048302E" w:rsidRPr="00CA67EE" w:rsidRDefault="0048302E" w:rsidP="0048302E">
            <w:pPr>
              <w:pStyle w:val="Paragrafoelenco"/>
              <w:numPr>
                <w:ilvl w:val="0"/>
                <w:numId w:val="6"/>
              </w:numPr>
              <w:autoSpaceDE w:val="0"/>
              <w:autoSpaceDN w:val="0"/>
              <w:adjustRightInd w:val="0"/>
              <w:jc w:val="both"/>
              <w:rPr>
                <w:sz w:val="20"/>
                <w:szCs w:val="20"/>
              </w:rPr>
            </w:pPr>
            <w:r w:rsidRPr="00CA67EE">
              <w:rPr>
                <w:sz w:val="20"/>
                <w:szCs w:val="20"/>
              </w:rPr>
              <w:lastRenderedPageBreak/>
              <w:t xml:space="preserve">Bilancia pesa persone con connettività </w:t>
            </w:r>
            <w:proofErr w:type="spellStart"/>
            <w:r w:rsidRPr="00CA67EE">
              <w:rPr>
                <w:sz w:val="20"/>
                <w:szCs w:val="20"/>
              </w:rPr>
              <w:t>bluetooth</w:t>
            </w:r>
            <w:proofErr w:type="spellEnd"/>
          </w:p>
          <w:p w14:paraId="18058EDD" w14:textId="77777777" w:rsidR="0048302E" w:rsidRPr="00CA67EE" w:rsidRDefault="0048302E" w:rsidP="0048302E">
            <w:pPr>
              <w:pStyle w:val="Paragrafoelenco"/>
              <w:numPr>
                <w:ilvl w:val="0"/>
                <w:numId w:val="6"/>
              </w:numPr>
              <w:autoSpaceDE w:val="0"/>
              <w:autoSpaceDN w:val="0"/>
              <w:adjustRightInd w:val="0"/>
              <w:jc w:val="both"/>
              <w:rPr>
                <w:sz w:val="20"/>
                <w:szCs w:val="20"/>
              </w:rPr>
            </w:pPr>
            <w:proofErr w:type="spellStart"/>
            <w:r w:rsidRPr="00CA67EE">
              <w:rPr>
                <w:sz w:val="20"/>
                <w:szCs w:val="20"/>
              </w:rPr>
              <w:t>Saturimetro</w:t>
            </w:r>
            <w:proofErr w:type="spellEnd"/>
            <w:r w:rsidRPr="00CA67EE">
              <w:rPr>
                <w:sz w:val="20"/>
                <w:szCs w:val="20"/>
              </w:rPr>
              <w:t xml:space="preserve"> con connettività </w:t>
            </w:r>
            <w:proofErr w:type="spellStart"/>
            <w:r w:rsidRPr="00CA67EE">
              <w:rPr>
                <w:sz w:val="20"/>
                <w:szCs w:val="20"/>
              </w:rPr>
              <w:t>bluetooth</w:t>
            </w:r>
            <w:proofErr w:type="spellEnd"/>
          </w:p>
          <w:p w14:paraId="28466A63" w14:textId="77777777" w:rsidR="0048302E" w:rsidRPr="00CA67EE" w:rsidRDefault="0048302E" w:rsidP="0048302E">
            <w:pPr>
              <w:pStyle w:val="Paragrafoelenco"/>
              <w:numPr>
                <w:ilvl w:val="0"/>
                <w:numId w:val="6"/>
              </w:numPr>
              <w:autoSpaceDE w:val="0"/>
              <w:autoSpaceDN w:val="0"/>
              <w:adjustRightInd w:val="0"/>
              <w:jc w:val="both"/>
              <w:rPr>
                <w:sz w:val="20"/>
                <w:szCs w:val="20"/>
              </w:rPr>
            </w:pPr>
            <w:r w:rsidRPr="00CA67EE">
              <w:rPr>
                <w:sz w:val="20"/>
                <w:szCs w:val="20"/>
              </w:rPr>
              <w:t xml:space="preserve">Misuratore di pressione con connettività </w:t>
            </w:r>
            <w:proofErr w:type="spellStart"/>
            <w:r w:rsidRPr="00CA67EE">
              <w:rPr>
                <w:sz w:val="20"/>
                <w:szCs w:val="20"/>
              </w:rPr>
              <w:t>bluetooth</w:t>
            </w:r>
            <w:proofErr w:type="spellEnd"/>
          </w:p>
          <w:p w14:paraId="306C10FD" w14:textId="77777777" w:rsidR="00D01064" w:rsidRPr="00CA67EE" w:rsidRDefault="00C7194D" w:rsidP="004B09DF">
            <w:pPr>
              <w:autoSpaceDE w:val="0"/>
              <w:autoSpaceDN w:val="0"/>
              <w:adjustRightInd w:val="0"/>
              <w:jc w:val="both"/>
            </w:pPr>
            <w:r w:rsidRPr="00CA67EE">
              <w:t xml:space="preserve">Nell’ambito dell’intervento si procederà anche al rinnovo tecnologico delle </w:t>
            </w:r>
            <w:r w:rsidRPr="00CA67EE">
              <w:rPr>
                <w:b/>
              </w:rPr>
              <w:t>dotazioni informatiche</w:t>
            </w:r>
            <w:r w:rsidRPr="00CA67EE">
              <w:t xml:space="preserve"> dei Centri di Salute interessati</w:t>
            </w:r>
            <w:r w:rsidR="00FB5E0F" w:rsidRPr="00CA67EE">
              <w:t xml:space="preserve"> </w:t>
            </w:r>
            <w:r w:rsidRPr="00CA67EE">
              <w:t>al fine di dotarli di apparecchiature che</w:t>
            </w:r>
            <w:r w:rsidR="00D01064" w:rsidRPr="00CA67EE">
              <w:t xml:space="preserve"> ne</w:t>
            </w:r>
            <w:r w:rsidRPr="00CA67EE">
              <w:t xml:space="preserve"> consentan</w:t>
            </w:r>
            <w:r w:rsidR="00D01064" w:rsidRPr="00CA67EE">
              <w:t xml:space="preserve">o il pieno utilizzo in mobilità funzionali all’esecuzione delle attività domiciliari di telemedicina/teleassistenza: </w:t>
            </w:r>
            <w:r w:rsidRPr="00CA67EE">
              <w:t xml:space="preserve">personal computer portatili, </w:t>
            </w:r>
            <w:proofErr w:type="spellStart"/>
            <w:r w:rsidRPr="00CA67EE">
              <w:t>tablet</w:t>
            </w:r>
            <w:proofErr w:type="spellEnd"/>
            <w:r w:rsidRPr="00CA67EE">
              <w:t xml:space="preserve"> e/o </w:t>
            </w:r>
            <w:proofErr w:type="spellStart"/>
            <w:r w:rsidRPr="00CA67EE">
              <w:t>smartphone</w:t>
            </w:r>
            <w:proofErr w:type="spellEnd"/>
            <w:r w:rsidR="00CA67EE" w:rsidRPr="00CA67EE">
              <w:t>.</w:t>
            </w:r>
          </w:p>
          <w:p w14:paraId="3CD47627" w14:textId="77777777" w:rsidR="00CA67EE" w:rsidRPr="00CA67EE" w:rsidRDefault="00CA67EE" w:rsidP="004B09DF">
            <w:pPr>
              <w:autoSpaceDE w:val="0"/>
              <w:autoSpaceDN w:val="0"/>
              <w:adjustRightInd w:val="0"/>
              <w:jc w:val="both"/>
            </w:pPr>
          </w:p>
          <w:p w14:paraId="3DC59182" w14:textId="77777777" w:rsidR="00D01064" w:rsidRPr="00CA67EE" w:rsidRDefault="00CA67EE" w:rsidP="004B09DF">
            <w:pPr>
              <w:autoSpaceDE w:val="0"/>
              <w:autoSpaceDN w:val="0"/>
              <w:adjustRightInd w:val="0"/>
              <w:jc w:val="both"/>
            </w:pPr>
            <w:r w:rsidRPr="00CA67EE">
              <w:t>In particolare si ipotizza che per i 10 PES (Punti Erogazione Servizi) interessati dal progetto si acquisteranno:</w:t>
            </w:r>
          </w:p>
          <w:p w14:paraId="5F6BEBCF" w14:textId="77777777" w:rsidR="00CA67EE" w:rsidRPr="00CA67EE" w:rsidRDefault="00CA67EE" w:rsidP="00CA67EE">
            <w:pPr>
              <w:pStyle w:val="Paragrafoelenco"/>
              <w:numPr>
                <w:ilvl w:val="0"/>
                <w:numId w:val="7"/>
              </w:numPr>
              <w:autoSpaceDE w:val="0"/>
              <w:autoSpaceDN w:val="0"/>
              <w:adjustRightInd w:val="0"/>
              <w:jc w:val="both"/>
              <w:rPr>
                <w:sz w:val="20"/>
                <w:szCs w:val="20"/>
              </w:rPr>
            </w:pPr>
            <w:r w:rsidRPr="00CA67EE">
              <w:rPr>
                <w:sz w:val="20"/>
                <w:szCs w:val="20"/>
              </w:rPr>
              <w:t xml:space="preserve">N. 20 pc portatili (con monitor aggiuntivo 23”, docking station, modulo LTE, estensione garanzia 24 mesi, riferimento Convenzione </w:t>
            </w:r>
            <w:proofErr w:type="spellStart"/>
            <w:r w:rsidRPr="00CA67EE">
              <w:rPr>
                <w:sz w:val="20"/>
                <w:szCs w:val="20"/>
              </w:rPr>
              <w:t>Consip</w:t>
            </w:r>
            <w:proofErr w:type="spellEnd"/>
            <w:r w:rsidRPr="00CA67EE">
              <w:rPr>
                <w:sz w:val="20"/>
                <w:szCs w:val="20"/>
              </w:rPr>
              <w:t xml:space="preserve"> PC Portatili e Tablet 4 Bis – lotto n.2) – costo presunto EUR 1110,00/</w:t>
            </w:r>
            <w:proofErr w:type="spellStart"/>
            <w:r w:rsidRPr="00CA67EE">
              <w:rPr>
                <w:sz w:val="20"/>
                <w:szCs w:val="20"/>
              </w:rPr>
              <w:t>cad</w:t>
            </w:r>
            <w:proofErr w:type="spellEnd"/>
          </w:p>
          <w:p w14:paraId="4A425E42" w14:textId="77777777" w:rsidR="00CA67EE" w:rsidRPr="00CA67EE" w:rsidRDefault="00CA67EE" w:rsidP="00CA67EE">
            <w:pPr>
              <w:pStyle w:val="Paragrafoelenco"/>
              <w:numPr>
                <w:ilvl w:val="0"/>
                <w:numId w:val="7"/>
              </w:numPr>
              <w:autoSpaceDE w:val="0"/>
              <w:autoSpaceDN w:val="0"/>
              <w:adjustRightInd w:val="0"/>
              <w:jc w:val="both"/>
              <w:rPr>
                <w:sz w:val="20"/>
                <w:szCs w:val="20"/>
              </w:rPr>
            </w:pPr>
            <w:r w:rsidRPr="00CA67EE">
              <w:rPr>
                <w:sz w:val="20"/>
                <w:szCs w:val="20"/>
              </w:rPr>
              <w:t xml:space="preserve">N. 20 tablet (con modulo LTE, riferimento Convenzione </w:t>
            </w:r>
            <w:proofErr w:type="spellStart"/>
            <w:r w:rsidRPr="00CA67EE">
              <w:rPr>
                <w:sz w:val="20"/>
                <w:szCs w:val="20"/>
              </w:rPr>
              <w:t>Consip</w:t>
            </w:r>
            <w:proofErr w:type="spellEnd"/>
            <w:r w:rsidRPr="00CA67EE">
              <w:rPr>
                <w:sz w:val="20"/>
                <w:szCs w:val="20"/>
              </w:rPr>
              <w:t xml:space="preserve"> PC Portatili e Tablet – lotto n.3) – costo presunto EUR 1250</w:t>
            </w:r>
          </w:p>
          <w:p w14:paraId="6F26DFB1" w14:textId="77777777" w:rsidR="00CA67EE" w:rsidRPr="00CA67EE" w:rsidRDefault="00CA67EE" w:rsidP="00CA67EE">
            <w:pPr>
              <w:pStyle w:val="Paragrafoelenco"/>
              <w:numPr>
                <w:ilvl w:val="0"/>
                <w:numId w:val="7"/>
              </w:numPr>
              <w:autoSpaceDE w:val="0"/>
              <w:autoSpaceDN w:val="0"/>
              <w:adjustRightInd w:val="0"/>
              <w:jc w:val="both"/>
              <w:rPr>
                <w:sz w:val="20"/>
                <w:szCs w:val="20"/>
              </w:rPr>
            </w:pPr>
            <w:r w:rsidRPr="00CA67EE">
              <w:rPr>
                <w:sz w:val="20"/>
                <w:szCs w:val="20"/>
              </w:rPr>
              <w:t xml:space="preserve">N. 20 </w:t>
            </w:r>
            <w:proofErr w:type="spellStart"/>
            <w:r w:rsidRPr="00CA67EE">
              <w:rPr>
                <w:sz w:val="20"/>
                <w:szCs w:val="20"/>
              </w:rPr>
              <w:t>smartphone</w:t>
            </w:r>
            <w:proofErr w:type="spellEnd"/>
            <w:r w:rsidRPr="00CA67EE">
              <w:rPr>
                <w:sz w:val="20"/>
                <w:szCs w:val="20"/>
              </w:rPr>
              <w:t xml:space="preserve"> – costo presunto EUR 220/</w:t>
            </w:r>
            <w:proofErr w:type="spellStart"/>
            <w:r w:rsidRPr="00CA67EE">
              <w:rPr>
                <w:sz w:val="20"/>
                <w:szCs w:val="20"/>
              </w:rPr>
              <w:t>cad</w:t>
            </w:r>
            <w:proofErr w:type="spellEnd"/>
          </w:p>
          <w:p w14:paraId="416081B6" w14:textId="77777777" w:rsidR="00184D80" w:rsidRPr="00CA67EE" w:rsidRDefault="00C7194D" w:rsidP="004B09DF">
            <w:pPr>
              <w:autoSpaceDE w:val="0"/>
              <w:autoSpaceDN w:val="0"/>
              <w:adjustRightInd w:val="0"/>
              <w:jc w:val="both"/>
            </w:pPr>
            <w:r w:rsidRPr="00CA67EE">
              <w:t>Il modello organizzativo prevede che il personale sanitario (infermiere di comunità) possa monitorare grazie alla piattaforma informatica i parametri clinici trasmessi dai pazienti da remoto o che lo stesso possa recarsi al domicilio del paziente nell’ambito dell’attività domiciliare. L’infermiere di comunità valuta i parametri trasmessi e può, in base a protocolli predefiniti</w:t>
            </w:r>
            <w:r w:rsidR="007658B4" w:rsidRPr="00CA67EE">
              <w:t>, richiamare i pazienti per controllare lo stato di salute e invitare i paz</w:t>
            </w:r>
            <w:r w:rsidR="00D01064" w:rsidRPr="00CA67EE">
              <w:t xml:space="preserve">ienti a ripetere le misurazioni. L’infermiere potrà inoltre </w:t>
            </w:r>
            <w:r w:rsidR="007658B4" w:rsidRPr="00CA67EE">
              <w:t xml:space="preserve">collegarsi con il medico curante (MMG e/o Specialista) per definire l’eventuale intervento necessario. </w:t>
            </w:r>
          </w:p>
          <w:p w14:paraId="2E5CF910" w14:textId="77777777" w:rsidR="007658B4" w:rsidRPr="00CA67EE" w:rsidRDefault="00D01064" w:rsidP="004B09DF">
            <w:pPr>
              <w:autoSpaceDE w:val="0"/>
              <w:autoSpaceDN w:val="0"/>
              <w:adjustRightInd w:val="0"/>
              <w:jc w:val="both"/>
            </w:pPr>
            <w:r w:rsidRPr="00CA67EE">
              <w:t>Gli esami che verranno condotti in telemedicina, saranno refertati attraverso le strutture del sistema sanitario nazionale.</w:t>
            </w:r>
          </w:p>
          <w:p w14:paraId="3FCB9B67" w14:textId="77777777" w:rsidR="00184D80" w:rsidRPr="00CA67EE" w:rsidRDefault="00184D80" w:rsidP="00184D80">
            <w:r w:rsidRPr="00CA67EE">
              <w:t>L’attivazione del servizio prevede le seguenti fasi:</w:t>
            </w:r>
          </w:p>
          <w:p w14:paraId="011587ED" w14:textId="77777777" w:rsidR="00184D80" w:rsidRPr="00CA67EE" w:rsidRDefault="00184D80" w:rsidP="00184D80">
            <w:pPr>
              <w:pStyle w:val="Paragrafoelenco"/>
              <w:numPr>
                <w:ilvl w:val="0"/>
                <w:numId w:val="5"/>
              </w:numPr>
              <w:ind w:left="212" w:hanging="142"/>
              <w:rPr>
                <w:sz w:val="20"/>
                <w:szCs w:val="20"/>
              </w:rPr>
            </w:pPr>
            <w:r w:rsidRPr="00CA67EE">
              <w:rPr>
                <w:sz w:val="20"/>
                <w:szCs w:val="20"/>
              </w:rPr>
              <w:t>una fase di progettazione finalizzata alla rilevazione effettiva del fabbisogno e selezione dei pazienti da sottoporre a sperimentazione</w:t>
            </w:r>
            <w:r w:rsidR="003C09CB" w:rsidRPr="00CA67EE">
              <w:rPr>
                <w:sz w:val="20"/>
                <w:szCs w:val="20"/>
              </w:rPr>
              <w:t xml:space="preserve"> scelti tra quelli già trattati in ADI</w:t>
            </w:r>
            <w:r w:rsidRPr="00CA67EE">
              <w:rPr>
                <w:sz w:val="20"/>
                <w:szCs w:val="20"/>
              </w:rPr>
              <w:t>;</w:t>
            </w:r>
          </w:p>
          <w:p w14:paraId="320C49D8" w14:textId="77777777" w:rsidR="003C09CB" w:rsidRPr="00CA67EE" w:rsidRDefault="003C09CB" w:rsidP="00184D80">
            <w:pPr>
              <w:pStyle w:val="Paragrafoelenco"/>
              <w:numPr>
                <w:ilvl w:val="0"/>
                <w:numId w:val="5"/>
              </w:numPr>
              <w:ind w:left="212" w:hanging="142"/>
              <w:rPr>
                <w:sz w:val="20"/>
                <w:szCs w:val="20"/>
              </w:rPr>
            </w:pPr>
            <w:r w:rsidRPr="00CA67EE">
              <w:rPr>
                <w:sz w:val="20"/>
                <w:szCs w:val="20"/>
              </w:rPr>
              <w:t>Implementazione della piattaforma e acquisto dei kit elettromedicali;</w:t>
            </w:r>
          </w:p>
          <w:p w14:paraId="1C79A689" w14:textId="77777777" w:rsidR="003C09CB" w:rsidRPr="00CA67EE" w:rsidRDefault="003C09CB" w:rsidP="00184D80">
            <w:pPr>
              <w:pStyle w:val="Paragrafoelenco"/>
              <w:numPr>
                <w:ilvl w:val="0"/>
                <w:numId w:val="5"/>
              </w:numPr>
              <w:ind w:left="212" w:hanging="142"/>
              <w:rPr>
                <w:sz w:val="20"/>
                <w:szCs w:val="20"/>
              </w:rPr>
            </w:pPr>
            <w:r w:rsidRPr="00CA67EE">
              <w:rPr>
                <w:sz w:val="20"/>
                <w:szCs w:val="20"/>
              </w:rPr>
              <w:t>Acquisto delle dotazioni informatiche;</w:t>
            </w:r>
          </w:p>
          <w:p w14:paraId="01F68431" w14:textId="77777777" w:rsidR="008E7E59" w:rsidRPr="00CA67EE" w:rsidRDefault="003C09CB" w:rsidP="008E7E59">
            <w:pPr>
              <w:pStyle w:val="Paragrafoelenco"/>
              <w:numPr>
                <w:ilvl w:val="0"/>
                <w:numId w:val="5"/>
              </w:numPr>
              <w:ind w:left="212" w:hanging="142"/>
              <w:rPr>
                <w:sz w:val="20"/>
                <w:szCs w:val="20"/>
              </w:rPr>
            </w:pPr>
            <w:r w:rsidRPr="00CA67EE">
              <w:rPr>
                <w:sz w:val="20"/>
                <w:szCs w:val="20"/>
              </w:rPr>
              <w:t xml:space="preserve">Formazione degli operatori </w:t>
            </w:r>
          </w:p>
          <w:p w14:paraId="693A0049" w14:textId="77777777" w:rsidR="004B09DF" w:rsidRPr="00CA67EE" w:rsidRDefault="008E7E59" w:rsidP="008E7E59">
            <w:pPr>
              <w:pStyle w:val="Paragrafoelenco"/>
              <w:numPr>
                <w:ilvl w:val="0"/>
                <w:numId w:val="5"/>
              </w:numPr>
              <w:ind w:left="212" w:hanging="142"/>
              <w:rPr>
                <w:sz w:val="20"/>
                <w:szCs w:val="20"/>
              </w:rPr>
            </w:pPr>
            <w:r w:rsidRPr="00CA67EE">
              <w:rPr>
                <w:sz w:val="20"/>
                <w:szCs w:val="20"/>
              </w:rPr>
              <w:t>Avvio in esercizio</w:t>
            </w:r>
          </w:p>
          <w:p w14:paraId="7129E6B8" w14:textId="2A8CCEB7" w:rsidR="00863ED8" w:rsidRPr="00CA67EE" w:rsidRDefault="00863ED8" w:rsidP="0012625C">
            <w:pPr>
              <w:jc w:val="both"/>
            </w:pPr>
            <w:r w:rsidRPr="00CA67EE">
              <w:t>L’AUSL Umbria 2, con apposita dichiarazione sottoscritta dal proprio legale rappresentante, si assume l’impegno a garantire l’erogazione del servizio mediante i beni acquistati con i fondi messi a disposizione dalla SNAI e previsti nella presente scheda.</w:t>
            </w:r>
            <w:r w:rsidR="00AA12E1">
              <w:t xml:space="preserve"> </w:t>
            </w:r>
            <w:r w:rsidR="00AA12E1">
              <w:t>Si impegna inoltre all’erogazione del servizio anche dopo la fine del periodo di sperimentazione, qualora questa abbia dato esiti positivi</w:t>
            </w:r>
            <w:r w:rsidR="00AA12E1" w:rsidRPr="00DD15E5">
              <w:t>.</w:t>
            </w:r>
            <w:bookmarkStart w:id="1" w:name="_GoBack"/>
            <w:bookmarkEnd w:id="1"/>
          </w:p>
        </w:tc>
      </w:tr>
      <w:tr w:rsidR="00BF488D" w14:paraId="24865CF5" w14:textId="77777777" w:rsidTr="006629A6">
        <w:trPr>
          <w:trHeight w:val="33"/>
        </w:trPr>
        <w:tc>
          <w:tcPr>
            <w:tcW w:w="580" w:type="dxa"/>
            <w:tcBorders>
              <w:left w:val="single" w:sz="8" w:space="0" w:color="auto"/>
              <w:bottom w:val="single" w:sz="8" w:space="0" w:color="auto"/>
              <w:right w:val="single" w:sz="8" w:space="0" w:color="auto"/>
            </w:tcBorders>
            <w:shd w:val="clear" w:color="auto" w:fill="auto"/>
            <w:vAlign w:val="bottom"/>
          </w:tcPr>
          <w:p w14:paraId="5F3AF329" w14:textId="77777777" w:rsidR="00BF488D" w:rsidRDefault="00BF488D" w:rsidP="00A11F01">
            <w:pPr>
              <w:spacing w:line="0" w:lineRule="atLeast"/>
              <w:rPr>
                <w:rFonts w:ascii="Times New Roman" w:eastAsia="Times New Roman" w:hAnsi="Times New Roman"/>
                <w:sz w:val="2"/>
              </w:rPr>
            </w:pPr>
          </w:p>
        </w:tc>
        <w:tc>
          <w:tcPr>
            <w:tcW w:w="2822" w:type="dxa"/>
            <w:tcBorders>
              <w:bottom w:val="single" w:sz="8" w:space="0" w:color="auto"/>
              <w:right w:val="single" w:sz="8" w:space="0" w:color="auto"/>
            </w:tcBorders>
            <w:shd w:val="clear" w:color="auto" w:fill="auto"/>
            <w:vAlign w:val="bottom"/>
          </w:tcPr>
          <w:p w14:paraId="738F4B93" w14:textId="77777777" w:rsidR="00BF488D" w:rsidRDefault="00BF488D" w:rsidP="00A11F01">
            <w:pPr>
              <w:spacing w:line="0" w:lineRule="atLeast"/>
              <w:rPr>
                <w:rFonts w:ascii="Times New Roman" w:eastAsia="Times New Roman" w:hAnsi="Times New Roman"/>
                <w:sz w:val="2"/>
              </w:rPr>
            </w:pPr>
          </w:p>
        </w:tc>
        <w:tc>
          <w:tcPr>
            <w:tcW w:w="6258" w:type="dxa"/>
            <w:tcBorders>
              <w:bottom w:val="single" w:sz="8" w:space="0" w:color="auto"/>
              <w:right w:val="single" w:sz="8" w:space="0" w:color="auto"/>
            </w:tcBorders>
            <w:shd w:val="clear" w:color="auto" w:fill="auto"/>
            <w:vAlign w:val="bottom"/>
          </w:tcPr>
          <w:p w14:paraId="5B5344E1" w14:textId="77777777" w:rsidR="00BF488D" w:rsidRDefault="00BF488D" w:rsidP="00A11F01">
            <w:pPr>
              <w:spacing w:line="0" w:lineRule="atLeast"/>
              <w:rPr>
                <w:rFonts w:ascii="Times New Roman" w:eastAsia="Times New Roman" w:hAnsi="Times New Roman"/>
                <w:sz w:val="2"/>
              </w:rPr>
            </w:pPr>
          </w:p>
        </w:tc>
      </w:tr>
      <w:tr w:rsidR="00BF488D" w14:paraId="687823A7" w14:textId="77777777" w:rsidTr="006629A6">
        <w:trPr>
          <w:trHeight w:val="178"/>
        </w:trPr>
        <w:tc>
          <w:tcPr>
            <w:tcW w:w="580" w:type="dxa"/>
            <w:tcBorders>
              <w:left w:val="single" w:sz="8" w:space="0" w:color="auto"/>
              <w:right w:val="single" w:sz="8" w:space="0" w:color="auto"/>
            </w:tcBorders>
            <w:shd w:val="clear" w:color="auto" w:fill="auto"/>
          </w:tcPr>
          <w:p w14:paraId="51A8E816" w14:textId="77777777" w:rsidR="00BF488D" w:rsidRDefault="006629A6" w:rsidP="003169B1">
            <w:pPr>
              <w:spacing w:line="177" w:lineRule="exact"/>
              <w:ind w:left="80"/>
              <w:rPr>
                <w:rFonts w:ascii="Arial" w:eastAsia="Arial" w:hAnsi="Arial"/>
                <w:b/>
                <w:sz w:val="16"/>
              </w:rPr>
            </w:pPr>
            <w:r>
              <w:rPr>
                <w:rFonts w:ascii="Arial" w:eastAsia="Arial" w:hAnsi="Arial"/>
                <w:b/>
                <w:sz w:val="16"/>
              </w:rPr>
              <w:t>8</w:t>
            </w:r>
          </w:p>
        </w:tc>
        <w:tc>
          <w:tcPr>
            <w:tcW w:w="2822" w:type="dxa"/>
            <w:tcBorders>
              <w:right w:val="single" w:sz="8" w:space="0" w:color="auto"/>
            </w:tcBorders>
            <w:shd w:val="clear" w:color="auto" w:fill="auto"/>
          </w:tcPr>
          <w:p w14:paraId="57DC7FF6" w14:textId="77777777" w:rsidR="00BF488D" w:rsidRDefault="00BF488D" w:rsidP="003169B1">
            <w:pPr>
              <w:spacing w:line="177" w:lineRule="exact"/>
              <w:ind w:left="60"/>
              <w:rPr>
                <w:rFonts w:ascii="Arial" w:eastAsia="Arial" w:hAnsi="Arial"/>
                <w:b/>
                <w:sz w:val="16"/>
              </w:rPr>
            </w:pPr>
            <w:r>
              <w:rPr>
                <w:rFonts w:ascii="Arial" w:eastAsia="Arial" w:hAnsi="Arial"/>
                <w:b/>
                <w:sz w:val="16"/>
              </w:rPr>
              <w:t>Risultati attesi</w:t>
            </w:r>
          </w:p>
        </w:tc>
        <w:tc>
          <w:tcPr>
            <w:tcW w:w="6258" w:type="dxa"/>
            <w:tcBorders>
              <w:right w:val="single" w:sz="8" w:space="0" w:color="auto"/>
            </w:tcBorders>
            <w:shd w:val="clear" w:color="auto" w:fill="auto"/>
            <w:vAlign w:val="bottom"/>
          </w:tcPr>
          <w:p w14:paraId="4125F6C1" w14:textId="77777777" w:rsidR="007658B4" w:rsidRPr="00184D80" w:rsidRDefault="00EE41B3" w:rsidP="00184D80">
            <w:pPr>
              <w:autoSpaceDE w:val="0"/>
              <w:autoSpaceDN w:val="0"/>
              <w:adjustRightInd w:val="0"/>
              <w:jc w:val="both"/>
              <w:rPr>
                <w:rFonts w:eastAsiaTheme="minorHAnsi" w:cs="Calibri"/>
                <w:lang w:eastAsia="en-US"/>
              </w:rPr>
            </w:pPr>
            <w:r w:rsidRPr="00EE41B3">
              <w:rPr>
                <w:rFonts w:eastAsiaTheme="minorHAnsi" w:cs="Calibri"/>
                <w:lang w:eastAsia="en-US"/>
              </w:rPr>
              <w:t>[AP] RA 9.3 Aumento/ consolidamento/ qualificazione dei servizi di</w:t>
            </w:r>
            <w:r w:rsidR="0052656F">
              <w:rPr>
                <w:rFonts w:eastAsiaTheme="minorHAnsi" w:cs="Calibri"/>
                <w:lang w:eastAsia="en-US"/>
              </w:rPr>
              <w:t xml:space="preserve"> </w:t>
            </w:r>
            <w:r w:rsidRPr="00EE41B3">
              <w:rPr>
                <w:rFonts w:eastAsiaTheme="minorHAnsi" w:cs="Calibri"/>
                <w:lang w:eastAsia="en-US"/>
              </w:rPr>
              <w:t>cura socio-educativi rivolti ai bambini e dei servizi di cura rivolti a</w:t>
            </w:r>
            <w:r w:rsidR="0052656F">
              <w:rPr>
                <w:rFonts w:eastAsiaTheme="minorHAnsi" w:cs="Calibri"/>
                <w:lang w:eastAsia="en-US"/>
              </w:rPr>
              <w:t xml:space="preserve"> </w:t>
            </w:r>
            <w:r w:rsidRPr="00EE41B3">
              <w:rPr>
                <w:rFonts w:eastAsiaTheme="minorHAnsi" w:cs="Calibri"/>
                <w:lang w:eastAsia="en-US"/>
              </w:rPr>
              <w:t>persone con limitazioni dell’autonomia e potenziamento della rete</w:t>
            </w:r>
            <w:r w:rsidR="0052656F">
              <w:rPr>
                <w:rFonts w:eastAsiaTheme="minorHAnsi" w:cs="Calibri"/>
                <w:lang w:eastAsia="en-US"/>
              </w:rPr>
              <w:t xml:space="preserve"> </w:t>
            </w:r>
            <w:r w:rsidRPr="00EE41B3">
              <w:rPr>
                <w:rFonts w:eastAsiaTheme="minorHAnsi" w:cs="Calibri"/>
                <w:lang w:eastAsia="en-US"/>
              </w:rPr>
              <w:t>infrastrutturale e dell’offerta di servizi sanitari e sociosanitari</w:t>
            </w:r>
            <w:r w:rsidR="0052656F">
              <w:rPr>
                <w:rFonts w:eastAsiaTheme="minorHAnsi" w:cs="Calibri"/>
                <w:lang w:eastAsia="en-US"/>
              </w:rPr>
              <w:t xml:space="preserve"> </w:t>
            </w:r>
            <w:r w:rsidRPr="00EE41B3">
              <w:rPr>
                <w:rFonts w:eastAsiaTheme="minorHAnsi" w:cs="Calibri"/>
                <w:lang w:eastAsia="en-US"/>
              </w:rPr>
              <w:t>territoriali</w:t>
            </w:r>
            <w:r w:rsidR="007658B4">
              <w:rPr>
                <w:rFonts w:eastAsiaTheme="minorHAnsi" w:cs="Calibri"/>
                <w:lang w:eastAsia="en-US"/>
              </w:rPr>
              <w:t>.</w:t>
            </w:r>
          </w:p>
        </w:tc>
      </w:tr>
      <w:tr w:rsidR="00BF488D" w14:paraId="7EDD776C" w14:textId="77777777" w:rsidTr="006629A6">
        <w:trPr>
          <w:trHeight w:val="212"/>
        </w:trPr>
        <w:tc>
          <w:tcPr>
            <w:tcW w:w="580" w:type="dxa"/>
            <w:tcBorders>
              <w:left w:val="single" w:sz="8" w:space="0" w:color="auto"/>
              <w:right w:val="single" w:sz="8" w:space="0" w:color="auto"/>
            </w:tcBorders>
            <w:shd w:val="clear" w:color="auto" w:fill="auto"/>
            <w:vAlign w:val="bottom"/>
          </w:tcPr>
          <w:p w14:paraId="63FC99D4" w14:textId="77777777"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14:paraId="6CA643E3" w14:textId="77777777"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14:paraId="41874E8E" w14:textId="77777777" w:rsidR="00BF488D" w:rsidRDefault="00BF488D" w:rsidP="00A11F01">
            <w:pPr>
              <w:spacing w:line="0" w:lineRule="atLeast"/>
              <w:ind w:left="60"/>
              <w:rPr>
                <w:rFonts w:ascii="Arial" w:eastAsia="Arial" w:hAnsi="Arial"/>
                <w:b/>
                <w:sz w:val="16"/>
              </w:rPr>
            </w:pPr>
          </w:p>
        </w:tc>
      </w:tr>
      <w:tr w:rsidR="00BF488D" w14:paraId="06DC7D79" w14:textId="77777777" w:rsidTr="006629A6">
        <w:trPr>
          <w:trHeight w:val="211"/>
        </w:trPr>
        <w:tc>
          <w:tcPr>
            <w:tcW w:w="580" w:type="dxa"/>
            <w:tcBorders>
              <w:left w:val="single" w:sz="8" w:space="0" w:color="auto"/>
              <w:right w:val="single" w:sz="8" w:space="0" w:color="auto"/>
            </w:tcBorders>
            <w:shd w:val="clear" w:color="auto" w:fill="auto"/>
            <w:vAlign w:val="bottom"/>
          </w:tcPr>
          <w:p w14:paraId="113B6246" w14:textId="77777777"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14:paraId="2E35CA9B" w14:textId="77777777"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14:paraId="60AA7878" w14:textId="77777777" w:rsidR="00BF488D" w:rsidRDefault="00BF488D" w:rsidP="00184D80">
            <w:pPr>
              <w:spacing w:line="0" w:lineRule="atLeast"/>
              <w:rPr>
                <w:rFonts w:ascii="Arial" w:eastAsia="Arial" w:hAnsi="Arial"/>
                <w:b/>
                <w:sz w:val="16"/>
              </w:rPr>
            </w:pPr>
          </w:p>
        </w:tc>
      </w:tr>
      <w:tr w:rsidR="00BF488D" w14:paraId="4225586F" w14:textId="77777777" w:rsidTr="006629A6">
        <w:trPr>
          <w:trHeight w:val="50"/>
        </w:trPr>
        <w:tc>
          <w:tcPr>
            <w:tcW w:w="580" w:type="dxa"/>
            <w:tcBorders>
              <w:left w:val="single" w:sz="8" w:space="0" w:color="auto"/>
              <w:bottom w:val="single" w:sz="8" w:space="0" w:color="auto"/>
              <w:right w:val="single" w:sz="8" w:space="0" w:color="auto"/>
            </w:tcBorders>
            <w:shd w:val="clear" w:color="auto" w:fill="auto"/>
            <w:vAlign w:val="bottom"/>
          </w:tcPr>
          <w:p w14:paraId="53C63152" w14:textId="77777777" w:rsidR="00BF488D" w:rsidRDefault="00BF488D" w:rsidP="00A11F01">
            <w:pPr>
              <w:spacing w:line="0" w:lineRule="atLeast"/>
              <w:rPr>
                <w:rFonts w:ascii="Times New Roman" w:eastAsia="Times New Roman" w:hAnsi="Times New Roman"/>
                <w:sz w:val="9"/>
              </w:rPr>
            </w:pPr>
          </w:p>
        </w:tc>
        <w:tc>
          <w:tcPr>
            <w:tcW w:w="2822" w:type="dxa"/>
            <w:tcBorders>
              <w:bottom w:val="single" w:sz="8" w:space="0" w:color="auto"/>
              <w:right w:val="single" w:sz="8" w:space="0" w:color="auto"/>
            </w:tcBorders>
            <w:shd w:val="clear" w:color="auto" w:fill="auto"/>
            <w:vAlign w:val="bottom"/>
          </w:tcPr>
          <w:p w14:paraId="755EF0A0" w14:textId="77777777" w:rsidR="00BF488D" w:rsidRDefault="00BF488D" w:rsidP="00A11F01">
            <w:pPr>
              <w:spacing w:line="0" w:lineRule="atLeast"/>
              <w:rPr>
                <w:rFonts w:ascii="Times New Roman" w:eastAsia="Times New Roman" w:hAnsi="Times New Roman"/>
                <w:sz w:val="9"/>
              </w:rPr>
            </w:pPr>
          </w:p>
        </w:tc>
        <w:tc>
          <w:tcPr>
            <w:tcW w:w="6258" w:type="dxa"/>
            <w:tcBorders>
              <w:bottom w:val="single" w:sz="8" w:space="0" w:color="auto"/>
              <w:right w:val="single" w:sz="8" w:space="0" w:color="auto"/>
            </w:tcBorders>
            <w:shd w:val="clear" w:color="auto" w:fill="auto"/>
            <w:vAlign w:val="bottom"/>
          </w:tcPr>
          <w:p w14:paraId="56422229" w14:textId="77777777" w:rsidR="00BF488D" w:rsidRDefault="00BF488D" w:rsidP="00A11F01">
            <w:pPr>
              <w:spacing w:line="0" w:lineRule="atLeast"/>
              <w:rPr>
                <w:rFonts w:ascii="Times New Roman" w:eastAsia="Times New Roman" w:hAnsi="Times New Roman"/>
                <w:sz w:val="9"/>
              </w:rPr>
            </w:pPr>
          </w:p>
        </w:tc>
      </w:tr>
      <w:tr w:rsidR="00BF488D" w14:paraId="00F12704" w14:textId="77777777" w:rsidTr="006629A6">
        <w:trPr>
          <w:trHeight w:val="2518"/>
        </w:trPr>
        <w:tc>
          <w:tcPr>
            <w:tcW w:w="580" w:type="dxa"/>
            <w:tcBorders>
              <w:left w:val="single" w:sz="8" w:space="0" w:color="auto"/>
              <w:right w:val="single" w:sz="8" w:space="0" w:color="auto"/>
            </w:tcBorders>
            <w:shd w:val="clear" w:color="auto" w:fill="auto"/>
          </w:tcPr>
          <w:p w14:paraId="2DBE767D" w14:textId="77777777" w:rsidR="00BF488D" w:rsidRDefault="006629A6" w:rsidP="003169B1">
            <w:pPr>
              <w:spacing w:line="179" w:lineRule="exact"/>
              <w:ind w:left="80"/>
              <w:rPr>
                <w:rFonts w:ascii="Arial" w:eastAsia="Arial" w:hAnsi="Arial"/>
                <w:b/>
                <w:sz w:val="16"/>
              </w:rPr>
            </w:pPr>
            <w:r>
              <w:rPr>
                <w:rFonts w:ascii="Arial" w:eastAsia="Arial" w:hAnsi="Arial"/>
                <w:b/>
                <w:sz w:val="16"/>
              </w:rPr>
              <w:lastRenderedPageBreak/>
              <w:t>9</w:t>
            </w:r>
          </w:p>
        </w:tc>
        <w:tc>
          <w:tcPr>
            <w:tcW w:w="2822" w:type="dxa"/>
            <w:tcBorders>
              <w:right w:val="single" w:sz="8" w:space="0" w:color="auto"/>
            </w:tcBorders>
            <w:shd w:val="clear" w:color="auto" w:fill="auto"/>
          </w:tcPr>
          <w:p w14:paraId="7ED45CEB" w14:textId="77777777" w:rsidR="003169B1" w:rsidRDefault="00BF488D" w:rsidP="003169B1">
            <w:pPr>
              <w:spacing w:line="179" w:lineRule="exact"/>
              <w:ind w:left="60"/>
              <w:rPr>
                <w:rFonts w:ascii="Arial" w:eastAsia="Arial" w:hAnsi="Arial"/>
                <w:b/>
                <w:sz w:val="16"/>
              </w:rPr>
            </w:pPr>
            <w:r>
              <w:rPr>
                <w:rFonts w:ascii="Arial" w:eastAsia="Arial" w:hAnsi="Arial"/>
                <w:b/>
                <w:sz w:val="16"/>
              </w:rPr>
              <w:t>Indicatori di realizzazione e</w:t>
            </w:r>
          </w:p>
          <w:p w14:paraId="33FD9676" w14:textId="77777777" w:rsidR="00BF488D" w:rsidRDefault="003169B1" w:rsidP="003169B1">
            <w:pPr>
              <w:spacing w:line="179" w:lineRule="exact"/>
              <w:ind w:left="60"/>
              <w:rPr>
                <w:rFonts w:ascii="Arial" w:eastAsia="Arial" w:hAnsi="Arial"/>
                <w:b/>
                <w:sz w:val="16"/>
              </w:rPr>
            </w:pPr>
            <w:r>
              <w:rPr>
                <w:rFonts w:ascii="Arial" w:eastAsia="Arial" w:hAnsi="Arial"/>
                <w:b/>
                <w:sz w:val="16"/>
              </w:rPr>
              <w:t xml:space="preserve"> risultato</w:t>
            </w:r>
          </w:p>
        </w:tc>
        <w:tc>
          <w:tcPr>
            <w:tcW w:w="6258" w:type="dxa"/>
            <w:tcBorders>
              <w:right w:val="single" w:sz="8" w:space="0" w:color="auto"/>
            </w:tcBorders>
            <w:shd w:val="clear" w:color="auto" w:fill="auto"/>
          </w:tcPr>
          <w:p w14:paraId="228206B5" w14:textId="77777777" w:rsidR="0026163A" w:rsidRPr="00184D80" w:rsidRDefault="0026163A" w:rsidP="007658B4">
            <w:pPr>
              <w:jc w:val="both"/>
              <w:rPr>
                <w:b/>
              </w:rPr>
            </w:pPr>
            <w:r w:rsidRPr="00184D80">
              <w:rPr>
                <w:b/>
              </w:rPr>
              <w:t>Indicatore di realizzazione:</w:t>
            </w:r>
          </w:p>
          <w:p w14:paraId="71481F6C" w14:textId="77777777" w:rsidR="00184D80" w:rsidRPr="00184D80" w:rsidRDefault="00D33C86" w:rsidP="0012625C">
            <w:pPr>
              <w:tabs>
                <w:tab w:val="center" w:pos="3119"/>
              </w:tabs>
              <w:jc w:val="both"/>
            </w:pPr>
            <w:r>
              <w:t>(ID 794) Unità beni acquistati</w:t>
            </w:r>
            <w:r w:rsidR="0012625C">
              <w:tab/>
            </w:r>
          </w:p>
          <w:p w14:paraId="76EA71FC" w14:textId="77777777" w:rsidR="0026163A" w:rsidRPr="00184D80" w:rsidRDefault="00C67ADD" w:rsidP="007658B4">
            <w:pPr>
              <w:jc w:val="both"/>
            </w:pPr>
            <w:r>
              <w:t>Baseline 0</w:t>
            </w:r>
          </w:p>
          <w:p w14:paraId="1B23C536" w14:textId="77777777" w:rsidR="0026163A" w:rsidRDefault="0026163A" w:rsidP="007658B4">
            <w:pPr>
              <w:jc w:val="both"/>
            </w:pPr>
            <w:r w:rsidRPr="00184D80">
              <w:t>T</w:t>
            </w:r>
            <w:r w:rsidR="001D39F7" w:rsidRPr="00184D80">
              <w:t xml:space="preserve">arget </w:t>
            </w:r>
            <w:r w:rsidR="00C67ADD">
              <w:t>15</w:t>
            </w:r>
          </w:p>
          <w:p w14:paraId="46517B6A" w14:textId="77777777" w:rsidR="0026163A" w:rsidRDefault="00184D80" w:rsidP="007658B4">
            <w:pPr>
              <w:jc w:val="both"/>
            </w:pPr>
            <w:r>
              <w:t>Fonte dati: USL Umbria 2</w:t>
            </w:r>
          </w:p>
          <w:p w14:paraId="3EF86055" w14:textId="77777777" w:rsidR="00184D80" w:rsidRDefault="00184D80" w:rsidP="007658B4">
            <w:pPr>
              <w:jc w:val="both"/>
            </w:pPr>
          </w:p>
          <w:p w14:paraId="59947A03" w14:textId="77777777" w:rsidR="00184D80" w:rsidRDefault="00184D80" w:rsidP="007658B4">
            <w:pPr>
              <w:jc w:val="both"/>
            </w:pPr>
          </w:p>
          <w:p w14:paraId="3019BCD4" w14:textId="77777777" w:rsidR="0026163A" w:rsidRPr="0026163A" w:rsidRDefault="0026163A" w:rsidP="007658B4">
            <w:pPr>
              <w:jc w:val="both"/>
              <w:rPr>
                <w:b/>
              </w:rPr>
            </w:pPr>
            <w:r w:rsidRPr="0026163A">
              <w:rPr>
                <w:b/>
              </w:rPr>
              <w:t>Indicatore di risultato:</w:t>
            </w:r>
          </w:p>
          <w:p w14:paraId="666DCE88" w14:textId="77777777" w:rsidR="007658B4" w:rsidRDefault="0026163A" w:rsidP="007658B4">
            <w:pPr>
              <w:jc w:val="both"/>
            </w:pPr>
            <w:r>
              <w:t>(</w:t>
            </w:r>
            <w:r w:rsidR="00D33C86">
              <w:t xml:space="preserve">ID </w:t>
            </w:r>
            <w:r>
              <w:t xml:space="preserve">6023) </w:t>
            </w:r>
            <w:r w:rsidR="007658B4" w:rsidRPr="005232BC">
              <w:t>Tasso di Ospedalizzazione</w:t>
            </w:r>
            <w:r w:rsidR="007658B4">
              <w:t xml:space="preserve"> </w:t>
            </w:r>
          </w:p>
          <w:p w14:paraId="1D99161E" w14:textId="77777777" w:rsidR="007658B4" w:rsidRPr="00C62D52" w:rsidRDefault="007658B4" w:rsidP="007658B4">
            <w:pPr>
              <w:jc w:val="both"/>
            </w:pPr>
            <w:r w:rsidRPr="00C62D52">
              <w:t>Baseline 1</w:t>
            </w:r>
            <w:r>
              <w:t>47,90</w:t>
            </w:r>
            <w:r w:rsidR="0026163A">
              <w:t xml:space="preserve"> </w:t>
            </w:r>
          </w:p>
          <w:p w14:paraId="14F24728" w14:textId="77777777" w:rsidR="007658B4" w:rsidRPr="00C62D52" w:rsidRDefault="007658B4" w:rsidP="007658B4">
            <w:pPr>
              <w:jc w:val="both"/>
            </w:pPr>
            <w:r w:rsidRPr="00C62D52">
              <w:t xml:space="preserve">Target </w:t>
            </w:r>
            <w:r>
              <w:t>133,11</w:t>
            </w:r>
          </w:p>
          <w:p w14:paraId="2DA07D3C" w14:textId="77777777" w:rsidR="00EE41B3" w:rsidRPr="003169B1" w:rsidRDefault="007658B4" w:rsidP="007658B4">
            <w:r w:rsidRPr="00DC6680">
              <w:t xml:space="preserve">Fonte dati: </w:t>
            </w:r>
            <w:r>
              <w:rPr>
                <w:rFonts w:cs="Calibri"/>
                <w:i/>
              </w:rPr>
              <w:t xml:space="preserve">Ministero </w:t>
            </w:r>
            <w:r w:rsidRPr="0026163A">
              <w:rPr>
                <w:rFonts w:cs="Calibri"/>
                <w:i/>
              </w:rPr>
              <w:t>della Salute</w:t>
            </w:r>
          </w:p>
        </w:tc>
      </w:tr>
      <w:tr w:rsidR="00BF488D" w14:paraId="4B03BCCA" w14:textId="77777777" w:rsidTr="006629A6">
        <w:trPr>
          <w:trHeight w:val="216"/>
        </w:trPr>
        <w:tc>
          <w:tcPr>
            <w:tcW w:w="580" w:type="dxa"/>
            <w:tcBorders>
              <w:left w:val="single" w:sz="8" w:space="0" w:color="auto"/>
              <w:right w:val="single" w:sz="8" w:space="0" w:color="auto"/>
            </w:tcBorders>
            <w:shd w:val="clear" w:color="auto" w:fill="auto"/>
          </w:tcPr>
          <w:p w14:paraId="3E726B1E" w14:textId="77777777" w:rsidR="00BF488D" w:rsidRDefault="00BF488D" w:rsidP="003169B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tcPr>
          <w:p w14:paraId="46842D40" w14:textId="77777777" w:rsidR="00BF488D" w:rsidRDefault="00BF488D" w:rsidP="003169B1">
            <w:pPr>
              <w:spacing w:line="0" w:lineRule="atLeast"/>
              <w:ind w:left="60"/>
              <w:rPr>
                <w:rFonts w:ascii="Arial" w:eastAsia="Arial" w:hAnsi="Arial"/>
                <w:b/>
                <w:sz w:val="16"/>
              </w:rPr>
            </w:pPr>
          </w:p>
        </w:tc>
        <w:tc>
          <w:tcPr>
            <w:tcW w:w="6258" w:type="dxa"/>
            <w:tcBorders>
              <w:right w:val="single" w:sz="8" w:space="0" w:color="auto"/>
            </w:tcBorders>
            <w:shd w:val="clear" w:color="auto" w:fill="auto"/>
          </w:tcPr>
          <w:p w14:paraId="57C8BCE7" w14:textId="77777777" w:rsidR="00BF488D" w:rsidRDefault="00BF488D" w:rsidP="00EE41B3">
            <w:pPr>
              <w:spacing w:line="0" w:lineRule="atLeast"/>
              <w:ind w:left="60"/>
              <w:rPr>
                <w:rFonts w:ascii="Arial" w:eastAsia="Arial" w:hAnsi="Arial"/>
                <w:b/>
                <w:sz w:val="16"/>
              </w:rPr>
            </w:pPr>
          </w:p>
        </w:tc>
      </w:tr>
      <w:tr w:rsidR="00BF488D" w14:paraId="02FBF0C5" w14:textId="77777777" w:rsidTr="006629A6">
        <w:trPr>
          <w:trHeight w:val="122"/>
        </w:trPr>
        <w:tc>
          <w:tcPr>
            <w:tcW w:w="580" w:type="dxa"/>
            <w:tcBorders>
              <w:left w:val="single" w:sz="8" w:space="0" w:color="auto"/>
              <w:bottom w:val="single" w:sz="8" w:space="0" w:color="auto"/>
              <w:right w:val="single" w:sz="8" w:space="0" w:color="auto"/>
            </w:tcBorders>
            <w:shd w:val="clear" w:color="auto" w:fill="auto"/>
            <w:vAlign w:val="bottom"/>
          </w:tcPr>
          <w:p w14:paraId="696E672C" w14:textId="77777777" w:rsidR="00BF488D" w:rsidRDefault="00BF488D" w:rsidP="00A11F01">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14:paraId="4B79025D" w14:textId="77777777" w:rsidR="00BF488D" w:rsidRDefault="00BF488D" w:rsidP="00A11F01">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14:paraId="7C5C7B87" w14:textId="77777777" w:rsidR="00BF488D" w:rsidRDefault="00BF488D" w:rsidP="00A11F01">
            <w:pPr>
              <w:spacing w:line="0" w:lineRule="atLeast"/>
              <w:rPr>
                <w:rFonts w:ascii="Times New Roman" w:eastAsia="Times New Roman" w:hAnsi="Times New Roman"/>
                <w:sz w:val="10"/>
              </w:rPr>
            </w:pPr>
          </w:p>
        </w:tc>
      </w:tr>
      <w:tr w:rsidR="007658B4" w14:paraId="3CDF7D5C" w14:textId="77777777" w:rsidTr="006629A6">
        <w:trPr>
          <w:trHeight w:val="180"/>
        </w:trPr>
        <w:tc>
          <w:tcPr>
            <w:tcW w:w="580" w:type="dxa"/>
            <w:tcBorders>
              <w:left w:val="single" w:sz="8" w:space="0" w:color="auto"/>
              <w:right w:val="single" w:sz="8" w:space="0" w:color="auto"/>
            </w:tcBorders>
            <w:shd w:val="clear" w:color="auto" w:fill="auto"/>
            <w:vAlign w:val="bottom"/>
          </w:tcPr>
          <w:p w14:paraId="16505976" w14:textId="77777777" w:rsidR="007658B4" w:rsidRDefault="006629A6" w:rsidP="00A11F01">
            <w:pPr>
              <w:spacing w:line="179" w:lineRule="exact"/>
              <w:ind w:left="80"/>
              <w:rPr>
                <w:rFonts w:ascii="Arial" w:eastAsia="Arial" w:hAnsi="Arial"/>
                <w:b/>
                <w:sz w:val="16"/>
              </w:rPr>
            </w:pPr>
            <w:r>
              <w:rPr>
                <w:rFonts w:ascii="Arial" w:eastAsia="Arial" w:hAnsi="Arial"/>
                <w:b/>
                <w:sz w:val="16"/>
              </w:rPr>
              <w:t>10</w:t>
            </w:r>
          </w:p>
        </w:tc>
        <w:tc>
          <w:tcPr>
            <w:tcW w:w="2822" w:type="dxa"/>
            <w:tcBorders>
              <w:right w:val="single" w:sz="8" w:space="0" w:color="auto"/>
            </w:tcBorders>
            <w:shd w:val="clear" w:color="auto" w:fill="auto"/>
            <w:vAlign w:val="bottom"/>
          </w:tcPr>
          <w:p w14:paraId="2384B792" w14:textId="77777777" w:rsidR="007658B4" w:rsidRDefault="007658B4" w:rsidP="00A11F01">
            <w:pPr>
              <w:spacing w:line="179" w:lineRule="exact"/>
              <w:ind w:left="60"/>
              <w:rPr>
                <w:rFonts w:ascii="Arial" w:eastAsia="Arial" w:hAnsi="Arial"/>
                <w:b/>
                <w:sz w:val="16"/>
              </w:rPr>
            </w:pPr>
            <w:r>
              <w:rPr>
                <w:rFonts w:ascii="Arial" w:eastAsia="Arial" w:hAnsi="Arial"/>
                <w:b/>
                <w:sz w:val="16"/>
              </w:rPr>
              <w:t>Modalità previste per l'attivazione</w:t>
            </w:r>
          </w:p>
          <w:p w14:paraId="35833342" w14:textId="77777777" w:rsidR="0077640F" w:rsidRDefault="0077640F" w:rsidP="00A11F01">
            <w:pPr>
              <w:spacing w:line="179" w:lineRule="exact"/>
              <w:ind w:left="60"/>
              <w:rPr>
                <w:rFonts w:ascii="Arial" w:eastAsia="Arial" w:hAnsi="Arial"/>
                <w:b/>
                <w:sz w:val="16"/>
              </w:rPr>
            </w:pPr>
            <w:r>
              <w:rPr>
                <w:rFonts w:ascii="Arial" w:eastAsia="Arial" w:hAnsi="Arial"/>
                <w:b/>
                <w:sz w:val="16"/>
              </w:rPr>
              <w:t>del cantiere</w:t>
            </w:r>
          </w:p>
        </w:tc>
        <w:tc>
          <w:tcPr>
            <w:tcW w:w="6258" w:type="dxa"/>
            <w:vMerge w:val="restart"/>
            <w:tcBorders>
              <w:right w:val="single" w:sz="8" w:space="0" w:color="auto"/>
            </w:tcBorders>
            <w:shd w:val="clear" w:color="auto" w:fill="auto"/>
            <w:vAlign w:val="bottom"/>
          </w:tcPr>
          <w:p w14:paraId="05522EF1" w14:textId="77777777" w:rsidR="00101C60" w:rsidRPr="008E7E59" w:rsidRDefault="0026163A" w:rsidP="008E7E59">
            <w:r w:rsidRPr="008E7E59">
              <w:t>Affidamento in appalto di servizi, lavori e forniture mediante le procedure specificatamente previste dal Codice dei Contratti (</w:t>
            </w:r>
            <w:proofErr w:type="spellStart"/>
            <w:r w:rsidRPr="008E7E59">
              <w:t>D.Lgs.</w:t>
            </w:r>
            <w:proofErr w:type="spellEnd"/>
            <w:r w:rsidRPr="008E7E59">
              <w:t xml:space="preserve"> 50/2016 e </w:t>
            </w:r>
            <w:proofErr w:type="spellStart"/>
            <w:r w:rsidRPr="008E7E59">
              <w:t>s.m</w:t>
            </w:r>
            <w:proofErr w:type="spellEnd"/>
            <w:r w:rsidRPr="008E7E59">
              <w:t>. e i.)</w:t>
            </w:r>
          </w:p>
        </w:tc>
      </w:tr>
      <w:tr w:rsidR="007658B4" w14:paraId="7778D5E2" w14:textId="77777777" w:rsidTr="006629A6">
        <w:trPr>
          <w:trHeight w:val="211"/>
        </w:trPr>
        <w:tc>
          <w:tcPr>
            <w:tcW w:w="580" w:type="dxa"/>
            <w:tcBorders>
              <w:left w:val="single" w:sz="8" w:space="0" w:color="auto"/>
              <w:right w:val="single" w:sz="8" w:space="0" w:color="auto"/>
            </w:tcBorders>
            <w:shd w:val="clear" w:color="auto" w:fill="auto"/>
            <w:vAlign w:val="bottom"/>
          </w:tcPr>
          <w:p w14:paraId="64D919E5" w14:textId="77777777" w:rsidR="007658B4" w:rsidRDefault="007658B4"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14:paraId="77C36079" w14:textId="77777777" w:rsidR="007658B4" w:rsidRDefault="007658B4" w:rsidP="0077640F">
            <w:pPr>
              <w:spacing w:line="0" w:lineRule="atLeast"/>
              <w:rPr>
                <w:rFonts w:ascii="Arial" w:eastAsia="Arial" w:hAnsi="Arial"/>
                <w:b/>
                <w:sz w:val="16"/>
              </w:rPr>
            </w:pPr>
          </w:p>
        </w:tc>
        <w:tc>
          <w:tcPr>
            <w:tcW w:w="6258" w:type="dxa"/>
            <w:vMerge/>
            <w:tcBorders>
              <w:right w:val="single" w:sz="8" w:space="0" w:color="auto"/>
            </w:tcBorders>
            <w:shd w:val="clear" w:color="auto" w:fill="auto"/>
            <w:vAlign w:val="bottom"/>
          </w:tcPr>
          <w:p w14:paraId="1D58EC95" w14:textId="77777777" w:rsidR="007658B4" w:rsidRDefault="007658B4" w:rsidP="00A11F01">
            <w:pPr>
              <w:spacing w:line="0" w:lineRule="atLeast"/>
              <w:ind w:left="60"/>
              <w:rPr>
                <w:rFonts w:ascii="Arial" w:eastAsia="Arial" w:hAnsi="Arial"/>
                <w:b/>
                <w:sz w:val="16"/>
              </w:rPr>
            </w:pPr>
          </w:p>
        </w:tc>
      </w:tr>
      <w:tr w:rsidR="00BF488D" w14:paraId="375C56EE" w14:textId="77777777" w:rsidTr="0077640F">
        <w:trPr>
          <w:trHeight w:val="80"/>
        </w:trPr>
        <w:tc>
          <w:tcPr>
            <w:tcW w:w="580" w:type="dxa"/>
            <w:tcBorders>
              <w:left w:val="single" w:sz="8" w:space="0" w:color="auto"/>
              <w:bottom w:val="single" w:sz="8" w:space="0" w:color="auto"/>
              <w:right w:val="single" w:sz="8" w:space="0" w:color="auto"/>
            </w:tcBorders>
            <w:shd w:val="clear" w:color="auto" w:fill="auto"/>
            <w:vAlign w:val="bottom"/>
          </w:tcPr>
          <w:p w14:paraId="71B2436C" w14:textId="77777777" w:rsidR="00BF488D" w:rsidRDefault="00BF488D" w:rsidP="00A11F01">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14:paraId="5ED17E0B" w14:textId="77777777" w:rsidR="00BF488D" w:rsidRDefault="00BF488D" w:rsidP="00A11F01">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14:paraId="25DD56EC" w14:textId="77777777" w:rsidR="00BF488D" w:rsidRDefault="00BF488D" w:rsidP="00A11F01">
            <w:pPr>
              <w:spacing w:line="0" w:lineRule="atLeast"/>
              <w:rPr>
                <w:rFonts w:ascii="Times New Roman" w:eastAsia="Times New Roman" w:hAnsi="Times New Roman"/>
                <w:sz w:val="10"/>
              </w:rPr>
            </w:pPr>
          </w:p>
        </w:tc>
      </w:tr>
      <w:tr w:rsidR="0085577F" w14:paraId="15D8BD3C" w14:textId="77777777" w:rsidTr="006629A6">
        <w:trPr>
          <w:trHeight w:val="178"/>
        </w:trPr>
        <w:tc>
          <w:tcPr>
            <w:tcW w:w="580" w:type="dxa"/>
            <w:tcBorders>
              <w:left w:val="single" w:sz="8" w:space="0" w:color="auto"/>
              <w:right w:val="single" w:sz="8" w:space="0" w:color="auto"/>
            </w:tcBorders>
            <w:shd w:val="clear" w:color="auto" w:fill="auto"/>
            <w:vAlign w:val="bottom"/>
          </w:tcPr>
          <w:p w14:paraId="6C7FAEF7" w14:textId="77777777" w:rsidR="0085577F" w:rsidRDefault="006629A6" w:rsidP="00A11F01">
            <w:pPr>
              <w:spacing w:line="177" w:lineRule="exact"/>
              <w:ind w:left="80"/>
              <w:rPr>
                <w:rFonts w:ascii="Arial" w:eastAsia="Arial" w:hAnsi="Arial"/>
                <w:b/>
                <w:sz w:val="16"/>
              </w:rPr>
            </w:pPr>
            <w:r>
              <w:rPr>
                <w:rFonts w:ascii="Arial" w:eastAsia="Arial" w:hAnsi="Arial"/>
                <w:b/>
                <w:sz w:val="16"/>
              </w:rPr>
              <w:t>11</w:t>
            </w:r>
          </w:p>
        </w:tc>
        <w:tc>
          <w:tcPr>
            <w:tcW w:w="2822" w:type="dxa"/>
            <w:vMerge w:val="restart"/>
            <w:tcBorders>
              <w:right w:val="single" w:sz="8" w:space="0" w:color="auto"/>
            </w:tcBorders>
            <w:shd w:val="clear" w:color="auto" w:fill="auto"/>
          </w:tcPr>
          <w:p w14:paraId="79683702" w14:textId="77777777" w:rsidR="0085577F" w:rsidRDefault="0085577F" w:rsidP="0085577F">
            <w:pPr>
              <w:spacing w:line="177" w:lineRule="exact"/>
              <w:ind w:left="60"/>
              <w:rPr>
                <w:rFonts w:ascii="Arial" w:eastAsia="Arial" w:hAnsi="Arial"/>
                <w:b/>
                <w:sz w:val="16"/>
              </w:rPr>
            </w:pPr>
            <w:r>
              <w:rPr>
                <w:rFonts w:ascii="Arial" w:eastAsia="Arial" w:hAnsi="Arial"/>
                <w:b/>
                <w:sz w:val="16"/>
              </w:rPr>
              <w:t>Progettazione necessaria per</w:t>
            </w:r>
          </w:p>
          <w:p w14:paraId="2E133C8B" w14:textId="77777777" w:rsidR="0085577F" w:rsidRDefault="0085577F" w:rsidP="0085577F">
            <w:pPr>
              <w:spacing w:line="0" w:lineRule="atLeast"/>
              <w:ind w:left="60"/>
              <w:rPr>
                <w:rFonts w:ascii="Arial" w:eastAsia="Arial" w:hAnsi="Arial"/>
                <w:b/>
                <w:sz w:val="16"/>
              </w:rPr>
            </w:pPr>
            <w:r>
              <w:rPr>
                <w:rFonts w:ascii="Arial" w:eastAsia="Arial" w:hAnsi="Arial"/>
                <w:b/>
                <w:sz w:val="16"/>
              </w:rPr>
              <w:t>l'avvio dell'affidamento</w:t>
            </w:r>
          </w:p>
        </w:tc>
        <w:tc>
          <w:tcPr>
            <w:tcW w:w="6258" w:type="dxa"/>
            <w:vMerge w:val="restart"/>
            <w:tcBorders>
              <w:right w:val="single" w:sz="8" w:space="0" w:color="auto"/>
            </w:tcBorders>
            <w:shd w:val="clear" w:color="auto" w:fill="auto"/>
          </w:tcPr>
          <w:p w14:paraId="33065ADE" w14:textId="77777777" w:rsidR="0085577F" w:rsidRPr="0085577F" w:rsidRDefault="00572771" w:rsidP="0085577F">
            <w:pPr>
              <w:spacing w:line="177" w:lineRule="exact"/>
              <w:ind w:left="60"/>
              <w:rPr>
                <w:rFonts w:asciiTheme="minorHAnsi" w:eastAsia="Arial" w:hAnsiTheme="minorHAnsi"/>
              </w:rPr>
            </w:pPr>
            <w:r>
              <w:rPr>
                <w:rFonts w:asciiTheme="minorHAnsi" w:eastAsia="Arial" w:hAnsiTheme="minorHAnsi"/>
              </w:rPr>
              <w:t>C</w:t>
            </w:r>
            <w:r w:rsidR="0085577F" w:rsidRPr="0085577F">
              <w:rPr>
                <w:rFonts w:asciiTheme="minorHAnsi" w:eastAsia="Arial" w:hAnsiTheme="minorHAnsi"/>
              </w:rPr>
              <w:t>apitolato tecnico che descrive puntualmente i servizi richiesti ed i beni da acquistare.</w:t>
            </w:r>
          </w:p>
        </w:tc>
      </w:tr>
      <w:tr w:rsidR="0085577F" w14:paraId="10E099EB" w14:textId="77777777" w:rsidTr="006629A6">
        <w:trPr>
          <w:trHeight w:val="211"/>
        </w:trPr>
        <w:tc>
          <w:tcPr>
            <w:tcW w:w="580" w:type="dxa"/>
            <w:tcBorders>
              <w:left w:val="single" w:sz="8" w:space="0" w:color="auto"/>
              <w:right w:val="single" w:sz="8" w:space="0" w:color="auto"/>
            </w:tcBorders>
            <w:shd w:val="clear" w:color="auto" w:fill="auto"/>
            <w:vAlign w:val="bottom"/>
          </w:tcPr>
          <w:p w14:paraId="36E05E52" w14:textId="77777777" w:rsidR="0085577F" w:rsidRDefault="0085577F"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14:paraId="588F3A1E" w14:textId="77777777" w:rsidR="0085577F" w:rsidRDefault="0085577F" w:rsidP="00A11F01">
            <w:pPr>
              <w:spacing w:line="0" w:lineRule="atLeast"/>
              <w:ind w:left="60"/>
              <w:rPr>
                <w:rFonts w:ascii="Arial" w:eastAsia="Arial" w:hAnsi="Arial"/>
                <w:b/>
                <w:sz w:val="16"/>
              </w:rPr>
            </w:pPr>
          </w:p>
        </w:tc>
        <w:tc>
          <w:tcPr>
            <w:tcW w:w="6258" w:type="dxa"/>
            <w:vMerge/>
            <w:tcBorders>
              <w:right w:val="single" w:sz="8" w:space="0" w:color="auto"/>
            </w:tcBorders>
            <w:shd w:val="clear" w:color="auto" w:fill="auto"/>
            <w:vAlign w:val="bottom"/>
          </w:tcPr>
          <w:p w14:paraId="09B571EF" w14:textId="77777777" w:rsidR="0085577F" w:rsidRDefault="0085577F" w:rsidP="00A11F01">
            <w:pPr>
              <w:spacing w:line="0" w:lineRule="atLeast"/>
              <w:ind w:left="60"/>
              <w:rPr>
                <w:rFonts w:ascii="Arial" w:eastAsia="Arial" w:hAnsi="Arial"/>
                <w:b/>
                <w:sz w:val="16"/>
              </w:rPr>
            </w:pPr>
          </w:p>
        </w:tc>
      </w:tr>
      <w:tr w:rsidR="0085577F" w14:paraId="4481A8FF" w14:textId="77777777" w:rsidTr="006629A6">
        <w:trPr>
          <w:trHeight w:val="214"/>
        </w:trPr>
        <w:tc>
          <w:tcPr>
            <w:tcW w:w="580" w:type="dxa"/>
            <w:tcBorders>
              <w:left w:val="single" w:sz="8" w:space="0" w:color="auto"/>
              <w:right w:val="single" w:sz="8" w:space="0" w:color="auto"/>
            </w:tcBorders>
            <w:shd w:val="clear" w:color="auto" w:fill="auto"/>
            <w:vAlign w:val="bottom"/>
          </w:tcPr>
          <w:p w14:paraId="137D99C6" w14:textId="77777777" w:rsidR="0085577F" w:rsidRDefault="0085577F"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14:paraId="54810CC2" w14:textId="77777777" w:rsidR="0085577F" w:rsidRDefault="0085577F"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14:paraId="75D3416B" w14:textId="77777777" w:rsidR="0085577F" w:rsidRDefault="0085577F" w:rsidP="00A11F01">
            <w:pPr>
              <w:spacing w:line="0" w:lineRule="atLeast"/>
              <w:ind w:left="60"/>
              <w:rPr>
                <w:rFonts w:ascii="Arial" w:eastAsia="Arial" w:hAnsi="Arial"/>
                <w:b/>
                <w:sz w:val="16"/>
              </w:rPr>
            </w:pPr>
          </w:p>
        </w:tc>
      </w:tr>
      <w:tr w:rsidR="0085577F" w14:paraId="54F7F914" w14:textId="77777777" w:rsidTr="006629A6">
        <w:trPr>
          <w:trHeight w:val="107"/>
        </w:trPr>
        <w:tc>
          <w:tcPr>
            <w:tcW w:w="580" w:type="dxa"/>
            <w:tcBorders>
              <w:left w:val="single" w:sz="8" w:space="0" w:color="auto"/>
              <w:bottom w:val="single" w:sz="8" w:space="0" w:color="auto"/>
              <w:right w:val="single" w:sz="8" w:space="0" w:color="auto"/>
            </w:tcBorders>
            <w:shd w:val="clear" w:color="auto" w:fill="auto"/>
            <w:vAlign w:val="bottom"/>
          </w:tcPr>
          <w:p w14:paraId="3D3D13AE" w14:textId="77777777" w:rsidR="0085577F" w:rsidRDefault="0085577F" w:rsidP="00A11F01">
            <w:pPr>
              <w:spacing w:line="0" w:lineRule="atLeast"/>
              <w:rPr>
                <w:rFonts w:ascii="Times New Roman" w:eastAsia="Times New Roman" w:hAnsi="Times New Roman"/>
                <w:sz w:val="9"/>
              </w:rPr>
            </w:pPr>
          </w:p>
        </w:tc>
        <w:tc>
          <w:tcPr>
            <w:tcW w:w="2822" w:type="dxa"/>
            <w:vMerge/>
            <w:tcBorders>
              <w:bottom w:val="single" w:sz="8" w:space="0" w:color="auto"/>
              <w:right w:val="single" w:sz="8" w:space="0" w:color="auto"/>
            </w:tcBorders>
            <w:shd w:val="clear" w:color="auto" w:fill="auto"/>
            <w:vAlign w:val="bottom"/>
          </w:tcPr>
          <w:p w14:paraId="6B28DA44" w14:textId="77777777" w:rsidR="0085577F" w:rsidRDefault="0085577F" w:rsidP="00A11F01">
            <w:pPr>
              <w:spacing w:line="0" w:lineRule="atLeast"/>
              <w:rPr>
                <w:rFonts w:ascii="Times New Roman" w:eastAsia="Times New Roman" w:hAnsi="Times New Roman"/>
                <w:sz w:val="9"/>
              </w:rPr>
            </w:pPr>
          </w:p>
        </w:tc>
        <w:tc>
          <w:tcPr>
            <w:tcW w:w="6258" w:type="dxa"/>
            <w:vMerge/>
            <w:tcBorders>
              <w:bottom w:val="single" w:sz="8" w:space="0" w:color="auto"/>
              <w:right w:val="single" w:sz="8" w:space="0" w:color="auto"/>
            </w:tcBorders>
            <w:shd w:val="clear" w:color="auto" w:fill="auto"/>
            <w:vAlign w:val="bottom"/>
          </w:tcPr>
          <w:p w14:paraId="194A5DAA" w14:textId="77777777" w:rsidR="0085577F" w:rsidRDefault="0085577F" w:rsidP="00A11F01">
            <w:pPr>
              <w:spacing w:line="0" w:lineRule="atLeast"/>
              <w:rPr>
                <w:rFonts w:ascii="Times New Roman" w:eastAsia="Times New Roman" w:hAnsi="Times New Roman"/>
                <w:sz w:val="9"/>
              </w:rPr>
            </w:pPr>
          </w:p>
        </w:tc>
      </w:tr>
      <w:tr w:rsidR="00BF488D" w14:paraId="443671B4" w14:textId="77777777" w:rsidTr="006629A6">
        <w:trPr>
          <w:trHeight w:val="178"/>
        </w:trPr>
        <w:tc>
          <w:tcPr>
            <w:tcW w:w="580" w:type="dxa"/>
            <w:tcBorders>
              <w:left w:val="single" w:sz="8" w:space="0" w:color="auto"/>
              <w:right w:val="single" w:sz="8" w:space="0" w:color="auto"/>
            </w:tcBorders>
            <w:shd w:val="clear" w:color="auto" w:fill="auto"/>
            <w:vAlign w:val="bottom"/>
          </w:tcPr>
          <w:p w14:paraId="481B688E" w14:textId="77777777" w:rsidR="00BF488D" w:rsidRDefault="006629A6" w:rsidP="00A11F01">
            <w:pPr>
              <w:spacing w:line="177" w:lineRule="exact"/>
              <w:ind w:left="80"/>
              <w:rPr>
                <w:rFonts w:ascii="Arial" w:eastAsia="Arial" w:hAnsi="Arial"/>
                <w:b/>
                <w:sz w:val="16"/>
              </w:rPr>
            </w:pPr>
            <w:r>
              <w:rPr>
                <w:rFonts w:ascii="Arial" w:eastAsia="Arial" w:hAnsi="Arial"/>
                <w:b/>
                <w:sz w:val="16"/>
              </w:rPr>
              <w:t>12</w:t>
            </w:r>
          </w:p>
        </w:tc>
        <w:tc>
          <w:tcPr>
            <w:tcW w:w="2822" w:type="dxa"/>
            <w:tcBorders>
              <w:right w:val="single" w:sz="8" w:space="0" w:color="auto"/>
            </w:tcBorders>
            <w:shd w:val="clear" w:color="auto" w:fill="auto"/>
            <w:vAlign w:val="bottom"/>
          </w:tcPr>
          <w:p w14:paraId="5E86E5D4" w14:textId="77777777" w:rsidR="00BF488D" w:rsidRDefault="00BF488D" w:rsidP="00A11F01">
            <w:pPr>
              <w:spacing w:line="177" w:lineRule="exact"/>
              <w:ind w:left="60"/>
              <w:rPr>
                <w:rFonts w:ascii="Arial" w:eastAsia="Arial" w:hAnsi="Arial"/>
                <w:b/>
                <w:sz w:val="16"/>
              </w:rPr>
            </w:pPr>
            <w:r>
              <w:rPr>
                <w:rFonts w:ascii="Arial" w:eastAsia="Arial" w:hAnsi="Arial"/>
                <w:b/>
                <w:sz w:val="16"/>
              </w:rPr>
              <w:t>Progettazione attualmente</w:t>
            </w:r>
          </w:p>
        </w:tc>
        <w:tc>
          <w:tcPr>
            <w:tcW w:w="6258" w:type="dxa"/>
            <w:tcBorders>
              <w:right w:val="single" w:sz="8" w:space="0" w:color="auto"/>
            </w:tcBorders>
            <w:shd w:val="clear" w:color="auto" w:fill="auto"/>
            <w:vAlign w:val="bottom"/>
          </w:tcPr>
          <w:p w14:paraId="782BD279" w14:textId="77777777" w:rsidR="00BF488D" w:rsidRDefault="003246BA" w:rsidP="00A11F01">
            <w:pPr>
              <w:spacing w:line="177" w:lineRule="exact"/>
              <w:ind w:left="60"/>
              <w:rPr>
                <w:rFonts w:ascii="Arial" w:eastAsia="Arial" w:hAnsi="Arial"/>
                <w:b/>
                <w:sz w:val="16"/>
              </w:rPr>
            </w:pPr>
            <w:r>
              <w:rPr>
                <w:rFonts w:asciiTheme="minorHAnsi" w:eastAsia="Arial" w:hAnsiTheme="minorHAnsi"/>
              </w:rPr>
              <w:t>Documentazione propedeutica al Capitolato d’oneri</w:t>
            </w:r>
          </w:p>
        </w:tc>
      </w:tr>
      <w:tr w:rsidR="00BF488D" w14:paraId="15B1ACC2" w14:textId="77777777" w:rsidTr="006629A6">
        <w:trPr>
          <w:trHeight w:val="211"/>
        </w:trPr>
        <w:tc>
          <w:tcPr>
            <w:tcW w:w="580" w:type="dxa"/>
            <w:tcBorders>
              <w:left w:val="single" w:sz="8" w:space="0" w:color="auto"/>
              <w:right w:val="single" w:sz="8" w:space="0" w:color="auto"/>
            </w:tcBorders>
            <w:shd w:val="clear" w:color="auto" w:fill="auto"/>
            <w:vAlign w:val="bottom"/>
          </w:tcPr>
          <w:p w14:paraId="77B4E911" w14:textId="77777777"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14:paraId="725E39D8" w14:textId="77777777" w:rsidR="00BF488D" w:rsidRDefault="00BF488D" w:rsidP="00A11F01">
            <w:pPr>
              <w:spacing w:line="0" w:lineRule="atLeast"/>
              <w:ind w:left="60"/>
              <w:rPr>
                <w:rFonts w:ascii="Arial" w:eastAsia="Arial" w:hAnsi="Arial"/>
                <w:b/>
                <w:sz w:val="16"/>
              </w:rPr>
            </w:pPr>
            <w:r>
              <w:rPr>
                <w:rFonts w:ascii="Arial" w:eastAsia="Arial" w:hAnsi="Arial"/>
                <w:b/>
                <w:sz w:val="16"/>
              </w:rPr>
              <w:t>disponibile</w:t>
            </w:r>
          </w:p>
        </w:tc>
        <w:tc>
          <w:tcPr>
            <w:tcW w:w="6258" w:type="dxa"/>
            <w:tcBorders>
              <w:right w:val="single" w:sz="8" w:space="0" w:color="auto"/>
            </w:tcBorders>
            <w:shd w:val="clear" w:color="auto" w:fill="auto"/>
            <w:vAlign w:val="bottom"/>
          </w:tcPr>
          <w:p w14:paraId="23DDF94C" w14:textId="77777777" w:rsidR="00BF488D" w:rsidRDefault="00BF488D" w:rsidP="00A11F01">
            <w:pPr>
              <w:spacing w:line="0" w:lineRule="atLeast"/>
              <w:rPr>
                <w:rFonts w:ascii="Times New Roman" w:eastAsia="Times New Roman" w:hAnsi="Times New Roman"/>
                <w:sz w:val="18"/>
              </w:rPr>
            </w:pPr>
          </w:p>
        </w:tc>
      </w:tr>
      <w:tr w:rsidR="00BF488D" w14:paraId="2D53538B" w14:textId="77777777" w:rsidTr="006629A6">
        <w:trPr>
          <w:trHeight w:val="126"/>
        </w:trPr>
        <w:tc>
          <w:tcPr>
            <w:tcW w:w="580" w:type="dxa"/>
            <w:tcBorders>
              <w:left w:val="single" w:sz="8" w:space="0" w:color="auto"/>
              <w:bottom w:val="single" w:sz="8" w:space="0" w:color="auto"/>
              <w:right w:val="single" w:sz="8" w:space="0" w:color="auto"/>
            </w:tcBorders>
            <w:shd w:val="clear" w:color="auto" w:fill="auto"/>
            <w:vAlign w:val="bottom"/>
          </w:tcPr>
          <w:p w14:paraId="5C3D4147" w14:textId="77777777" w:rsidR="00BF488D" w:rsidRDefault="00BF488D" w:rsidP="00A11F01">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14:paraId="34FE207A" w14:textId="77777777" w:rsidR="00BF488D" w:rsidRDefault="00BF488D" w:rsidP="00A11F01">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14:paraId="1430C070" w14:textId="77777777" w:rsidR="00BF488D" w:rsidRDefault="00BF488D" w:rsidP="00A11F01">
            <w:pPr>
              <w:spacing w:line="0" w:lineRule="atLeast"/>
              <w:rPr>
                <w:rFonts w:ascii="Times New Roman" w:eastAsia="Times New Roman" w:hAnsi="Times New Roman"/>
                <w:sz w:val="10"/>
              </w:rPr>
            </w:pPr>
          </w:p>
        </w:tc>
      </w:tr>
      <w:tr w:rsidR="00BF488D" w14:paraId="3CC6AE0F" w14:textId="77777777" w:rsidTr="006629A6">
        <w:trPr>
          <w:trHeight w:val="180"/>
        </w:trPr>
        <w:tc>
          <w:tcPr>
            <w:tcW w:w="580" w:type="dxa"/>
            <w:tcBorders>
              <w:left w:val="single" w:sz="8" w:space="0" w:color="auto"/>
              <w:right w:val="single" w:sz="8" w:space="0" w:color="auto"/>
            </w:tcBorders>
            <w:shd w:val="clear" w:color="auto" w:fill="auto"/>
            <w:vAlign w:val="bottom"/>
          </w:tcPr>
          <w:p w14:paraId="70B8C094" w14:textId="77777777" w:rsidR="00BF488D" w:rsidRDefault="006629A6" w:rsidP="00A11F01">
            <w:pPr>
              <w:spacing w:line="179" w:lineRule="exact"/>
              <w:ind w:left="80"/>
              <w:rPr>
                <w:rFonts w:ascii="Arial" w:eastAsia="Arial" w:hAnsi="Arial"/>
                <w:b/>
                <w:sz w:val="16"/>
              </w:rPr>
            </w:pPr>
            <w:r>
              <w:rPr>
                <w:rFonts w:ascii="Arial" w:eastAsia="Arial" w:hAnsi="Arial"/>
                <w:b/>
                <w:sz w:val="16"/>
              </w:rPr>
              <w:t>13</w:t>
            </w:r>
          </w:p>
        </w:tc>
        <w:tc>
          <w:tcPr>
            <w:tcW w:w="2822" w:type="dxa"/>
            <w:tcBorders>
              <w:right w:val="single" w:sz="8" w:space="0" w:color="auto"/>
            </w:tcBorders>
            <w:shd w:val="clear" w:color="auto" w:fill="auto"/>
            <w:vAlign w:val="bottom"/>
          </w:tcPr>
          <w:p w14:paraId="7AC0D9BC" w14:textId="77777777" w:rsidR="00BF488D" w:rsidRDefault="00BF488D" w:rsidP="00A11F01">
            <w:pPr>
              <w:spacing w:line="179" w:lineRule="exact"/>
              <w:ind w:left="60"/>
              <w:rPr>
                <w:rFonts w:ascii="Arial" w:eastAsia="Arial" w:hAnsi="Arial"/>
                <w:b/>
                <w:sz w:val="16"/>
              </w:rPr>
            </w:pPr>
            <w:r>
              <w:rPr>
                <w:rFonts w:ascii="Arial" w:eastAsia="Arial" w:hAnsi="Arial"/>
                <w:b/>
                <w:sz w:val="16"/>
              </w:rPr>
              <w:t>Soggetto attuatore</w:t>
            </w:r>
          </w:p>
        </w:tc>
        <w:tc>
          <w:tcPr>
            <w:tcW w:w="6258" w:type="dxa"/>
            <w:tcBorders>
              <w:right w:val="single" w:sz="8" w:space="0" w:color="auto"/>
            </w:tcBorders>
            <w:shd w:val="clear" w:color="auto" w:fill="auto"/>
            <w:vAlign w:val="bottom"/>
          </w:tcPr>
          <w:p w14:paraId="536DF7C2" w14:textId="77777777" w:rsidR="00BF488D" w:rsidRPr="003169B1" w:rsidRDefault="00EE41B3" w:rsidP="0085577F">
            <w:pPr>
              <w:snapToGrid w:val="0"/>
              <w:rPr>
                <w:rFonts w:cs="Calibri"/>
                <w:i/>
              </w:rPr>
            </w:pPr>
            <w:r>
              <w:rPr>
                <w:rFonts w:cs="Calibri"/>
                <w:i/>
              </w:rPr>
              <w:t xml:space="preserve"> </w:t>
            </w:r>
            <w:r w:rsidRPr="00EE41B3">
              <w:rPr>
                <w:rFonts w:cs="Calibri"/>
                <w:i/>
              </w:rPr>
              <w:t xml:space="preserve">Azienda </w:t>
            </w:r>
            <w:r w:rsidR="0085577F">
              <w:rPr>
                <w:rFonts w:cs="Calibri"/>
                <w:i/>
              </w:rPr>
              <w:t>USL</w:t>
            </w:r>
            <w:r w:rsidRPr="00EE41B3">
              <w:rPr>
                <w:rFonts w:cs="Calibri"/>
                <w:i/>
              </w:rPr>
              <w:t xml:space="preserve"> Umbria</w:t>
            </w:r>
            <w:r w:rsidR="0085577F">
              <w:rPr>
                <w:rFonts w:cs="Calibri"/>
                <w:i/>
              </w:rPr>
              <w:t xml:space="preserve"> 2</w:t>
            </w:r>
          </w:p>
        </w:tc>
      </w:tr>
      <w:tr w:rsidR="00BF488D" w14:paraId="2B00360A" w14:textId="77777777" w:rsidTr="006629A6">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2D105476" w14:textId="77777777"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14:paraId="6684F2A1" w14:textId="77777777"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14:paraId="155CFA6F" w14:textId="77777777" w:rsidR="00BF488D" w:rsidRDefault="00BF488D" w:rsidP="00A11F01">
            <w:pPr>
              <w:spacing w:line="0" w:lineRule="atLeast"/>
              <w:rPr>
                <w:rFonts w:ascii="Times New Roman" w:eastAsia="Times New Roman" w:hAnsi="Times New Roman"/>
                <w:sz w:val="12"/>
              </w:rPr>
            </w:pPr>
          </w:p>
        </w:tc>
      </w:tr>
      <w:tr w:rsidR="00BF488D" w14:paraId="4EF8202B" w14:textId="77777777" w:rsidTr="006629A6">
        <w:trPr>
          <w:trHeight w:val="180"/>
        </w:trPr>
        <w:tc>
          <w:tcPr>
            <w:tcW w:w="580" w:type="dxa"/>
            <w:tcBorders>
              <w:left w:val="single" w:sz="8" w:space="0" w:color="auto"/>
              <w:right w:val="single" w:sz="8" w:space="0" w:color="auto"/>
            </w:tcBorders>
            <w:shd w:val="clear" w:color="auto" w:fill="auto"/>
            <w:vAlign w:val="bottom"/>
          </w:tcPr>
          <w:p w14:paraId="4225DC93" w14:textId="77777777" w:rsidR="00BF488D" w:rsidRDefault="006629A6" w:rsidP="00A11F01">
            <w:pPr>
              <w:spacing w:line="179" w:lineRule="exact"/>
              <w:ind w:left="80"/>
              <w:rPr>
                <w:rFonts w:ascii="Arial" w:eastAsia="Arial" w:hAnsi="Arial"/>
                <w:b/>
                <w:sz w:val="16"/>
              </w:rPr>
            </w:pPr>
            <w:r>
              <w:rPr>
                <w:rFonts w:ascii="Arial" w:eastAsia="Arial" w:hAnsi="Arial"/>
                <w:b/>
                <w:sz w:val="16"/>
              </w:rPr>
              <w:t>14</w:t>
            </w:r>
          </w:p>
        </w:tc>
        <w:tc>
          <w:tcPr>
            <w:tcW w:w="2822" w:type="dxa"/>
            <w:tcBorders>
              <w:right w:val="single" w:sz="8" w:space="0" w:color="auto"/>
            </w:tcBorders>
            <w:shd w:val="clear" w:color="auto" w:fill="auto"/>
            <w:vAlign w:val="bottom"/>
          </w:tcPr>
          <w:p w14:paraId="418BBD0F" w14:textId="77777777" w:rsidR="00BF488D" w:rsidRDefault="00BF488D" w:rsidP="00A11F01">
            <w:pPr>
              <w:spacing w:line="179" w:lineRule="exact"/>
              <w:ind w:left="60"/>
              <w:rPr>
                <w:rFonts w:ascii="Arial" w:eastAsia="Arial" w:hAnsi="Arial"/>
                <w:b/>
                <w:sz w:val="16"/>
              </w:rPr>
            </w:pPr>
            <w:r>
              <w:rPr>
                <w:rFonts w:ascii="Arial" w:eastAsia="Arial" w:hAnsi="Arial"/>
                <w:b/>
                <w:sz w:val="16"/>
              </w:rPr>
              <w:t>Responsabile dell'Attuazione/RUP</w:t>
            </w:r>
          </w:p>
        </w:tc>
        <w:tc>
          <w:tcPr>
            <w:tcW w:w="6258" w:type="dxa"/>
            <w:tcBorders>
              <w:right w:val="single" w:sz="8" w:space="0" w:color="auto"/>
            </w:tcBorders>
            <w:shd w:val="clear" w:color="auto" w:fill="auto"/>
            <w:vAlign w:val="bottom"/>
          </w:tcPr>
          <w:p w14:paraId="28E0B122" w14:textId="77777777" w:rsidR="00BF488D" w:rsidRDefault="0085577F" w:rsidP="00B14403">
            <w:pPr>
              <w:snapToGrid w:val="0"/>
              <w:rPr>
                <w:rFonts w:ascii="Arial" w:eastAsia="Arial" w:hAnsi="Arial"/>
                <w:b/>
                <w:sz w:val="16"/>
              </w:rPr>
            </w:pPr>
            <w:r>
              <w:rPr>
                <w:rFonts w:cs="Calibri"/>
                <w:i/>
              </w:rPr>
              <w:t>Ing. Alessio Cicioni</w:t>
            </w:r>
            <w:r w:rsidR="003246BA">
              <w:rPr>
                <w:rFonts w:cs="Calibri"/>
                <w:i/>
              </w:rPr>
              <w:t xml:space="preserve"> </w:t>
            </w:r>
            <w:r w:rsidR="00B14403">
              <w:rPr>
                <w:rFonts w:cs="Calibri"/>
                <w:i/>
              </w:rPr>
              <w:t>– Dirigente Servizio informatico e telecomunicazioni</w:t>
            </w:r>
          </w:p>
        </w:tc>
      </w:tr>
      <w:tr w:rsidR="00BF488D" w14:paraId="58F051F0" w14:textId="77777777" w:rsidTr="006629A6">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1FF70204" w14:textId="77777777"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14:paraId="6215189C" w14:textId="77777777"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14:paraId="5E5E0B9C" w14:textId="77777777" w:rsidR="00BF488D" w:rsidRDefault="00BF488D" w:rsidP="00A11F01">
            <w:pPr>
              <w:spacing w:line="0" w:lineRule="atLeast"/>
              <w:rPr>
                <w:rFonts w:ascii="Times New Roman" w:eastAsia="Times New Roman" w:hAnsi="Times New Roman"/>
                <w:sz w:val="12"/>
              </w:rPr>
            </w:pPr>
          </w:p>
        </w:tc>
      </w:tr>
    </w:tbl>
    <w:p w14:paraId="16843E1B" w14:textId="77777777" w:rsidR="003169B1" w:rsidRDefault="003169B1" w:rsidP="00BF488D">
      <w:pPr>
        <w:spacing w:line="232" w:lineRule="auto"/>
        <w:ind w:left="3860"/>
        <w:rPr>
          <w:rFonts w:ascii="Arial" w:eastAsia="Arial" w:hAnsi="Arial"/>
          <w:b/>
          <w:sz w:val="22"/>
        </w:rPr>
      </w:pPr>
    </w:p>
    <w:p w14:paraId="6A4F4415" w14:textId="77777777" w:rsidR="003169B1" w:rsidRDefault="003169B1" w:rsidP="00BF488D">
      <w:pPr>
        <w:spacing w:line="232" w:lineRule="auto"/>
        <w:ind w:left="3860"/>
        <w:rPr>
          <w:rFonts w:ascii="Arial" w:eastAsia="Arial" w:hAnsi="Arial"/>
          <w:b/>
          <w:sz w:val="22"/>
        </w:rPr>
      </w:pPr>
    </w:p>
    <w:p w14:paraId="7DF3D542" w14:textId="77777777" w:rsidR="00EE41B3" w:rsidRDefault="00EE41B3" w:rsidP="00C67ADD">
      <w:pPr>
        <w:spacing w:line="232" w:lineRule="auto"/>
        <w:rPr>
          <w:rFonts w:ascii="Arial" w:eastAsia="Arial" w:hAnsi="Arial"/>
          <w:b/>
          <w:sz w:val="22"/>
        </w:rPr>
      </w:pPr>
    </w:p>
    <w:p w14:paraId="0E4939F1" w14:textId="77777777" w:rsidR="00EE41B3" w:rsidRDefault="00EE41B3" w:rsidP="00BF488D">
      <w:pPr>
        <w:spacing w:line="232" w:lineRule="auto"/>
        <w:ind w:left="3860"/>
        <w:rPr>
          <w:rFonts w:ascii="Arial" w:eastAsia="Arial" w:hAnsi="Arial"/>
          <w:b/>
          <w:sz w:val="22"/>
        </w:rPr>
      </w:pPr>
    </w:p>
    <w:p w14:paraId="2A409ADC" w14:textId="77777777" w:rsidR="00BF488D" w:rsidRDefault="00BF488D" w:rsidP="00BF488D">
      <w:pPr>
        <w:spacing w:line="232" w:lineRule="auto"/>
        <w:ind w:left="3860"/>
        <w:rPr>
          <w:rFonts w:ascii="Arial" w:eastAsia="Arial" w:hAnsi="Arial"/>
          <w:b/>
          <w:sz w:val="22"/>
        </w:rPr>
      </w:pPr>
      <w:r>
        <w:rPr>
          <w:rFonts w:ascii="Arial" w:eastAsia="Arial" w:hAnsi="Arial"/>
          <w:b/>
          <w:sz w:val="22"/>
        </w:rPr>
        <w:t>Tipologie di spesa</w:t>
      </w:r>
    </w:p>
    <w:p w14:paraId="0B81A844" w14:textId="77777777" w:rsidR="00BF488D" w:rsidRDefault="00BF488D" w:rsidP="00BF488D">
      <w:pPr>
        <w:spacing w:line="343" w:lineRule="exact"/>
        <w:rPr>
          <w:rFonts w:ascii="Times New Roman" w:eastAsia="Times New Roman" w:hAnsi="Times New Roman"/>
        </w:rPr>
      </w:pPr>
    </w:p>
    <w:tbl>
      <w:tblPr>
        <w:tblW w:w="11180" w:type="dxa"/>
        <w:tblLayout w:type="fixed"/>
        <w:tblCellMar>
          <w:left w:w="0" w:type="dxa"/>
          <w:right w:w="0" w:type="dxa"/>
        </w:tblCellMar>
        <w:tblLook w:val="0000" w:firstRow="0" w:lastRow="0" w:firstColumn="0" w:lastColumn="0" w:noHBand="0" w:noVBand="0"/>
      </w:tblPr>
      <w:tblGrid>
        <w:gridCol w:w="3300"/>
        <w:gridCol w:w="120"/>
        <w:gridCol w:w="1400"/>
        <w:gridCol w:w="120"/>
        <w:gridCol w:w="2431"/>
        <w:gridCol w:w="1520"/>
        <w:gridCol w:w="769"/>
        <w:gridCol w:w="1520"/>
      </w:tblGrid>
      <w:tr w:rsidR="00BF488D" w14:paraId="5C53D58D" w14:textId="77777777" w:rsidTr="00CB1EAE">
        <w:trPr>
          <w:gridAfter w:val="1"/>
          <w:wAfter w:w="1520" w:type="dxa"/>
          <w:trHeight w:val="238"/>
        </w:trPr>
        <w:tc>
          <w:tcPr>
            <w:tcW w:w="3420" w:type="dxa"/>
            <w:gridSpan w:val="2"/>
            <w:tcBorders>
              <w:top w:val="single" w:sz="8" w:space="0" w:color="auto"/>
              <w:left w:val="single" w:sz="8" w:space="0" w:color="auto"/>
              <w:bottom w:val="single" w:sz="8" w:space="0" w:color="808080"/>
              <w:right w:val="single" w:sz="8" w:space="0" w:color="auto"/>
            </w:tcBorders>
            <w:shd w:val="clear" w:color="auto" w:fill="808080"/>
            <w:vAlign w:val="bottom"/>
          </w:tcPr>
          <w:p w14:paraId="0820F0FA" w14:textId="77777777" w:rsidR="00BF488D" w:rsidRDefault="00BF488D" w:rsidP="00A11F01">
            <w:pPr>
              <w:spacing w:line="183" w:lineRule="exact"/>
              <w:ind w:left="20"/>
              <w:rPr>
                <w:rFonts w:ascii="Arial" w:eastAsia="Arial" w:hAnsi="Arial"/>
                <w:b/>
                <w:sz w:val="16"/>
              </w:rPr>
            </w:pPr>
            <w:r>
              <w:rPr>
                <w:rFonts w:ascii="Arial" w:eastAsia="Arial" w:hAnsi="Arial"/>
                <w:b/>
                <w:sz w:val="16"/>
              </w:rPr>
              <w:t>Voci di spesa</w:t>
            </w:r>
          </w:p>
        </w:tc>
        <w:tc>
          <w:tcPr>
            <w:tcW w:w="3951" w:type="dxa"/>
            <w:gridSpan w:val="3"/>
            <w:tcBorders>
              <w:top w:val="single" w:sz="8" w:space="0" w:color="auto"/>
              <w:bottom w:val="single" w:sz="8" w:space="0" w:color="808080"/>
              <w:right w:val="single" w:sz="8" w:space="0" w:color="auto"/>
            </w:tcBorders>
            <w:shd w:val="clear" w:color="auto" w:fill="808080"/>
            <w:vAlign w:val="bottom"/>
          </w:tcPr>
          <w:p w14:paraId="72C96A1A" w14:textId="77777777" w:rsidR="00BF488D" w:rsidRDefault="00BF488D" w:rsidP="00A11F01">
            <w:pPr>
              <w:spacing w:line="183" w:lineRule="exact"/>
              <w:ind w:right="2980"/>
              <w:jc w:val="right"/>
              <w:rPr>
                <w:rFonts w:ascii="Arial" w:eastAsia="Arial" w:hAnsi="Arial"/>
                <w:b/>
                <w:w w:val="97"/>
                <w:sz w:val="16"/>
              </w:rPr>
            </w:pPr>
            <w:r>
              <w:rPr>
                <w:rFonts w:ascii="Arial" w:eastAsia="Arial" w:hAnsi="Arial"/>
                <w:b/>
                <w:w w:val="97"/>
                <w:sz w:val="16"/>
              </w:rPr>
              <w:t>Descrizione</w:t>
            </w:r>
          </w:p>
        </w:tc>
        <w:tc>
          <w:tcPr>
            <w:tcW w:w="2289" w:type="dxa"/>
            <w:gridSpan w:val="2"/>
            <w:tcBorders>
              <w:top w:val="single" w:sz="8" w:space="0" w:color="auto"/>
              <w:bottom w:val="single" w:sz="8" w:space="0" w:color="808080"/>
              <w:right w:val="single" w:sz="8" w:space="0" w:color="auto"/>
            </w:tcBorders>
            <w:shd w:val="clear" w:color="auto" w:fill="808080"/>
            <w:vAlign w:val="bottom"/>
          </w:tcPr>
          <w:p w14:paraId="33F86BFF" w14:textId="77777777" w:rsidR="00BF488D" w:rsidRDefault="00BF488D" w:rsidP="00A11F01">
            <w:pPr>
              <w:spacing w:line="183" w:lineRule="exact"/>
              <w:ind w:right="1700"/>
              <w:jc w:val="right"/>
              <w:rPr>
                <w:rFonts w:ascii="Arial" w:eastAsia="Arial" w:hAnsi="Arial"/>
                <w:b/>
                <w:w w:val="99"/>
                <w:sz w:val="16"/>
              </w:rPr>
            </w:pPr>
            <w:r>
              <w:rPr>
                <w:rFonts w:ascii="Arial" w:eastAsia="Arial" w:hAnsi="Arial"/>
                <w:b/>
                <w:w w:val="99"/>
                <w:sz w:val="16"/>
              </w:rPr>
              <w:t>Valuta</w:t>
            </w:r>
          </w:p>
        </w:tc>
      </w:tr>
      <w:tr w:rsidR="0085577F" w14:paraId="6EC87635" w14:textId="77777777" w:rsidTr="00CB1EAE">
        <w:trPr>
          <w:gridAfter w:val="1"/>
          <w:wAfter w:w="1520" w:type="dxa"/>
          <w:trHeight w:val="178"/>
        </w:trPr>
        <w:tc>
          <w:tcPr>
            <w:tcW w:w="3300" w:type="dxa"/>
            <w:tcBorders>
              <w:left w:val="single" w:sz="8" w:space="0" w:color="auto"/>
            </w:tcBorders>
            <w:shd w:val="clear" w:color="auto" w:fill="auto"/>
          </w:tcPr>
          <w:p w14:paraId="173459BE" w14:textId="77777777" w:rsidR="0085577F" w:rsidRDefault="0085577F" w:rsidP="00027944">
            <w:pPr>
              <w:spacing w:line="177" w:lineRule="exact"/>
              <w:ind w:left="20"/>
              <w:rPr>
                <w:rFonts w:ascii="Arial" w:eastAsia="Arial" w:hAnsi="Arial"/>
                <w:b/>
                <w:sz w:val="16"/>
              </w:rPr>
            </w:pPr>
            <w:r>
              <w:rPr>
                <w:rFonts w:ascii="Arial" w:eastAsia="Arial" w:hAnsi="Arial"/>
                <w:b/>
                <w:sz w:val="16"/>
              </w:rPr>
              <w:t>Acquisto beni/forniture</w:t>
            </w:r>
          </w:p>
        </w:tc>
        <w:tc>
          <w:tcPr>
            <w:tcW w:w="120" w:type="dxa"/>
            <w:tcBorders>
              <w:right w:val="single" w:sz="8" w:space="0" w:color="auto"/>
            </w:tcBorders>
            <w:shd w:val="clear" w:color="auto" w:fill="auto"/>
            <w:vAlign w:val="bottom"/>
          </w:tcPr>
          <w:p w14:paraId="4E63877E" w14:textId="77777777" w:rsidR="0085577F" w:rsidRDefault="0085577F" w:rsidP="00A11F01">
            <w:pPr>
              <w:spacing w:line="0" w:lineRule="atLeast"/>
              <w:rPr>
                <w:rFonts w:ascii="Times New Roman" w:eastAsia="Times New Roman" w:hAnsi="Times New Roman"/>
                <w:sz w:val="15"/>
              </w:rPr>
            </w:pPr>
          </w:p>
        </w:tc>
        <w:tc>
          <w:tcPr>
            <w:tcW w:w="3951" w:type="dxa"/>
            <w:gridSpan w:val="3"/>
            <w:vMerge w:val="restart"/>
            <w:tcBorders>
              <w:right w:val="single" w:sz="8" w:space="0" w:color="auto"/>
            </w:tcBorders>
            <w:shd w:val="clear" w:color="auto" w:fill="auto"/>
            <w:vAlign w:val="center"/>
          </w:tcPr>
          <w:p w14:paraId="5B51D2D3" w14:textId="77777777" w:rsidR="0085577F" w:rsidRPr="008E7E59" w:rsidRDefault="008E7E59" w:rsidP="008E7E59">
            <w:pPr>
              <w:spacing w:line="177" w:lineRule="exact"/>
              <w:rPr>
                <w:rFonts w:ascii="Arial" w:eastAsia="Arial" w:hAnsi="Arial"/>
                <w:sz w:val="16"/>
              </w:rPr>
            </w:pPr>
            <w:r w:rsidRPr="008E7E59">
              <w:rPr>
                <w:rFonts w:ascii="Arial" w:eastAsia="Arial" w:hAnsi="Arial"/>
                <w:sz w:val="16"/>
              </w:rPr>
              <w:t>Acquisto kit elettromedicali</w:t>
            </w:r>
          </w:p>
          <w:p w14:paraId="6D11D1A0" w14:textId="77777777" w:rsidR="008E7E59" w:rsidRPr="008E7E59" w:rsidRDefault="008E7E59" w:rsidP="008E7E59">
            <w:pPr>
              <w:spacing w:line="177" w:lineRule="exact"/>
              <w:rPr>
                <w:rFonts w:ascii="Arial" w:eastAsia="Arial" w:hAnsi="Arial"/>
                <w:sz w:val="16"/>
              </w:rPr>
            </w:pPr>
          </w:p>
          <w:p w14:paraId="5FA3D352" w14:textId="77777777" w:rsidR="008E7E59" w:rsidRPr="008E7E59" w:rsidRDefault="008E7E59" w:rsidP="008E7E59">
            <w:pPr>
              <w:spacing w:line="177" w:lineRule="exact"/>
              <w:rPr>
                <w:rFonts w:ascii="Arial" w:eastAsia="Arial" w:hAnsi="Arial"/>
                <w:sz w:val="16"/>
              </w:rPr>
            </w:pPr>
          </w:p>
          <w:p w14:paraId="2AEED5B8" w14:textId="77777777" w:rsidR="008E7E59" w:rsidRPr="008E7E59" w:rsidRDefault="008E7E59" w:rsidP="008E7E59">
            <w:pPr>
              <w:spacing w:line="177" w:lineRule="exact"/>
              <w:rPr>
                <w:rFonts w:ascii="Arial" w:eastAsia="Arial" w:hAnsi="Arial"/>
                <w:sz w:val="16"/>
              </w:rPr>
            </w:pPr>
            <w:r w:rsidRPr="008E7E59">
              <w:rPr>
                <w:rFonts w:ascii="Arial" w:eastAsia="Arial" w:hAnsi="Arial"/>
                <w:sz w:val="16"/>
              </w:rPr>
              <w:t>Acquisto dotazioni informatiche</w:t>
            </w:r>
          </w:p>
        </w:tc>
        <w:tc>
          <w:tcPr>
            <w:tcW w:w="2289" w:type="dxa"/>
            <w:gridSpan w:val="2"/>
            <w:vMerge w:val="restart"/>
            <w:tcBorders>
              <w:right w:val="single" w:sz="8" w:space="0" w:color="auto"/>
            </w:tcBorders>
            <w:shd w:val="clear" w:color="auto" w:fill="auto"/>
            <w:vAlign w:val="center"/>
          </w:tcPr>
          <w:p w14:paraId="2789C106" w14:textId="77777777" w:rsidR="0085577F" w:rsidRPr="008E7E59" w:rsidRDefault="00817C60" w:rsidP="008E7E59">
            <w:pPr>
              <w:spacing w:line="177" w:lineRule="exact"/>
              <w:jc w:val="center"/>
              <w:rPr>
                <w:rFonts w:ascii="Arial" w:eastAsia="Arial" w:hAnsi="Arial"/>
                <w:b/>
                <w:sz w:val="16"/>
              </w:rPr>
            </w:pPr>
            <w:r>
              <w:rPr>
                <w:rFonts w:ascii="Arial" w:eastAsia="Arial" w:hAnsi="Arial"/>
                <w:b/>
                <w:sz w:val="16"/>
              </w:rPr>
              <w:t>6</w:t>
            </w:r>
            <w:r w:rsidR="00C67ADD">
              <w:rPr>
                <w:rFonts w:ascii="Arial" w:eastAsia="Arial" w:hAnsi="Arial"/>
                <w:b/>
                <w:sz w:val="16"/>
              </w:rPr>
              <w:t>0</w:t>
            </w:r>
            <w:r w:rsidR="008E7E59" w:rsidRPr="008E7E59">
              <w:rPr>
                <w:rFonts w:ascii="Arial" w:eastAsia="Arial" w:hAnsi="Arial"/>
                <w:b/>
                <w:sz w:val="16"/>
              </w:rPr>
              <w:t>.000,00</w:t>
            </w:r>
          </w:p>
          <w:p w14:paraId="6ABEBA1A" w14:textId="77777777" w:rsidR="008E7E59" w:rsidRPr="008E7E59" w:rsidRDefault="008E7E59" w:rsidP="008E7E59">
            <w:pPr>
              <w:spacing w:line="177" w:lineRule="exact"/>
              <w:jc w:val="center"/>
              <w:rPr>
                <w:rFonts w:ascii="Arial" w:eastAsia="Arial" w:hAnsi="Arial"/>
                <w:b/>
                <w:sz w:val="16"/>
              </w:rPr>
            </w:pPr>
          </w:p>
          <w:p w14:paraId="31F656C1" w14:textId="77777777" w:rsidR="008E7E59" w:rsidRPr="008E7E59" w:rsidRDefault="008E7E59" w:rsidP="008E7E59">
            <w:pPr>
              <w:spacing w:line="177" w:lineRule="exact"/>
              <w:jc w:val="center"/>
              <w:rPr>
                <w:rFonts w:ascii="Arial" w:eastAsia="Arial" w:hAnsi="Arial"/>
                <w:b/>
                <w:sz w:val="16"/>
              </w:rPr>
            </w:pPr>
          </w:p>
          <w:p w14:paraId="526B05C0" w14:textId="77777777" w:rsidR="008E7E59" w:rsidRPr="008E7E59" w:rsidRDefault="00C67ADD" w:rsidP="008E7E59">
            <w:pPr>
              <w:spacing w:line="177" w:lineRule="exact"/>
              <w:jc w:val="center"/>
              <w:rPr>
                <w:rFonts w:ascii="Arial" w:eastAsia="Arial" w:hAnsi="Arial"/>
                <w:b/>
                <w:sz w:val="16"/>
              </w:rPr>
            </w:pPr>
            <w:r>
              <w:rPr>
                <w:rFonts w:ascii="Arial" w:eastAsia="Arial" w:hAnsi="Arial"/>
                <w:b/>
                <w:sz w:val="16"/>
              </w:rPr>
              <w:t>5</w:t>
            </w:r>
            <w:r w:rsidR="008E7E59" w:rsidRPr="008E7E59">
              <w:rPr>
                <w:rFonts w:ascii="Arial" w:eastAsia="Arial" w:hAnsi="Arial"/>
                <w:b/>
                <w:sz w:val="16"/>
              </w:rPr>
              <w:t>0.000,00</w:t>
            </w:r>
          </w:p>
        </w:tc>
      </w:tr>
      <w:tr w:rsidR="0085577F" w14:paraId="367EFF0F" w14:textId="77777777" w:rsidTr="00CB1EAE">
        <w:trPr>
          <w:gridAfter w:val="1"/>
          <w:wAfter w:w="1520" w:type="dxa"/>
          <w:trHeight w:val="126"/>
        </w:trPr>
        <w:tc>
          <w:tcPr>
            <w:tcW w:w="3300" w:type="dxa"/>
            <w:tcBorders>
              <w:left w:val="single" w:sz="8" w:space="0" w:color="auto"/>
              <w:bottom w:val="single" w:sz="8" w:space="0" w:color="auto"/>
            </w:tcBorders>
            <w:shd w:val="clear" w:color="auto" w:fill="auto"/>
            <w:vAlign w:val="bottom"/>
          </w:tcPr>
          <w:p w14:paraId="1B6BB8D5" w14:textId="77777777" w:rsidR="0085577F" w:rsidRDefault="0085577F" w:rsidP="00A11F01">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14:paraId="0E9E744F" w14:textId="77777777" w:rsidR="0085577F" w:rsidRDefault="0085577F" w:rsidP="00A11F01">
            <w:pPr>
              <w:spacing w:line="0" w:lineRule="atLeast"/>
              <w:rPr>
                <w:rFonts w:ascii="Times New Roman" w:eastAsia="Times New Roman" w:hAnsi="Times New Roman"/>
                <w:sz w:val="10"/>
              </w:rPr>
            </w:pPr>
          </w:p>
        </w:tc>
        <w:tc>
          <w:tcPr>
            <w:tcW w:w="3951" w:type="dxa"/>
            <w:gridSpan w:val="3"/>
            <w:vMerge/>
            <w:tcBorders>
              <w:bottom w:val="single" w:sz="8" w:space="0" w:color="auto"/>
              <w:right w:val="single" w:sz="8" w:space="0" w:color="auto"/>
            </w:tcBorders>
            <w:shd w:val="clear" w:color="auto" w:fill="auto"/>
            <w:vAlign w:val="bottom"/>
          </w:tcPr>
          <w:p w14:paraId="6FE0C5A0" w14:textId="77777777" w:rsidR="0085577F" w:rsidRPr="008E7E59" w:rsidRDefault="0085577F" w:rsidP="008E7E59">
            <w:pPr>
              <w:spacing w:line="0" w:lineRule="atLeast"/>
              <w:rPr>
                <w:rFonts w:ascii="Times New Roman" w:eastAsia="Times New Roman" w:hAnsi="Times New Roman"/>
                <w:sz w:val="10"/>
              </w:rPr>
            </w:pPr>
          </w:p>
        </w:tc>
        <w:tc>
          <w:tcPr>
            <w:tcW w:w="2289" w:type="dxa"/>
            <w:gridSpan w:val="2"/>
            <w:vMerge/>
            <w:tcBorders>
              <w:bottom w:val="single" w:sz="8" w:space="0" w:color="auto"/>
              <w:right w:val="single" w:sz="8" w:space="0" w:color="auto"/>
            </w:tcBorders>
            <w:shd w:val="clear" w:color="auto" w:fill="auto"/>
            <w:vAlign w:val="center"/>
          </w:tcPr>
          <w:p w14:paraId="1D0A7D8B" w14:textId="77777777" w:rsidR="0085577F" w:rsidRPr="008E7E59" w:rsidRDefault="0085577F" w:rsidP="008E7E59">
            <w:pPr>
              <w:spacing w:line="0" w:lineRule="atLeast"/>
              <w:jc w:val="center"/>
              <w:rPr>
                <w:rFonts w:ascii="Arial" w:eastAsia="Arial" w:hAnsi="Arial"/>
                <w:b/>
                <w:sz w:val="16"/>
              </w:rPr>
            </w:pPr>
          </w:p>
        </w:tc>
      </w:tr>
      <w:tr w:rsidR="0085577F" w14:paraId="372F09F0" w14:textId="77777777" w:rsidTr="00CB1EAE">
        <w:trPr>
          <w:gridAfter w:val="1"/>
          <w:wAfter w:w="1520" w:type="dxa"/>
          <w:trHeight w:val="178"/>
        </w:trPr>
        <w:tc>
          <w:tcPr>
            <w:tcW w:w="3300" w:type="dxa"/>
            <w:tcBorders>
              <w:left w:val="single" w:sz="8" w:space="0" w:color="auto"/>
            </w:tcBorders>
            <w:shd w:val="clear" w:color="auto" w:fill="auto"/>
            <w:vAlign w:val="bottom"/>
          </w:tcPr>
          <w:p w14:paraId="410BB9D1" w14:textId="77777777" w:rsidR="0085577F" w:rsidRDefault="0085577F" w:rsidP="00A11F01">
            <w:pPr>
              <w:spacing w:line="177" w:lineRule="exact"/>
              <w:ind w:left="20"/>
              <w:rPr>
                <w:rFonts w:ascii="Arial" w:eastAsia="Arial" w:hAnsi="Arial"/>
                <w:b/>
                <w:sz w:val="16"/>
              </w:rPr>
            </w:pPr>
            <w:r>
              <w:rPr>
                <w:rFonts w:ascii="Arial" w:eastAsia="Arial" w:hAnsi="Arial"/>
                <w:b/>
                <w:sz w:val="16"/>
              </w:rPr>
              <w:t>Acquisizione servizi</w:t>
            </w:r>
          </w:p>
        </w:tc>
        <w:tc>
          <w:tcPr>
            <w:tcW w:w="120" w:type="dxa"/>
            <w:tcBorders>
              <w:right w:val="single" w:sz="8" w:space="0" w:color="auto"/>
            </w:tcBorders>
            <w:shd w:val="clear" w:color="auto" w:fill="auto"/>
            <w:vAlign w:val="bottom"/>
          </w:tcPr>
          <w:p w14:paraId="79E458D2" w14:textId="77777777" w:rsidR="0085577F" w:rsidRDefault="0085577F" w:rsidP="00A11F01">
            <w:pPr>
              <w:spacing w:line="0" w:lineRule="atLeast"/>
              <w:rPr>
                <w:rFonts w:ascii="Times New Roman" w:eastAsia="Times New Roman" w:hAnsi="Times New Roman"/>
                <w:sz w:val="15"/>
              </w:rPr>
            </w:pPr>
          </w:p>
        </w:tc>
        <w:tc>
          <w:tcPr>
            <w:tcW w:w="3951" w:type="dxa"/>
            <w:gridSpan w:val="3"/>
            <w:tcBorders>
              <w:right w:val="single" w:sz="8" w:space="0" w:color="auto"/>
            </w:tcBorders>
            <w:shd w:val="clear" w:color="auto" w:fill="auto"/>
            <w:vAlign w:val="bottom"/>
          </w:tcPr>
          <w:p w14:paraId="48305E95" w14:textId="77777777" w:rsidR="0085577F" w:rsidRPr="008E7E59" w:rsidRDefault="0085577F" w:rsidP="008E7E59">
            <w:pPr>
              <w:spacing w:line="177" w:lineRule="exact"/>
              <w:rPr>
                <w:rFonts w:ascii="Arial" w:eastAsia="Arial" w:hAnsi="Arial"/>
                <w:sz w:val="16"/>
              </w:rPr>
            </w:pPr>
          </w:p>
        </w:tc>
        <w:tc>
          <w:tcPr>
            <w:tcW w:w="2289" w:type="dxa"/>
            <w:gridSpan w:val="2"/>
            <w:vMerge w:val="restart"/>
            <w:tcBorders>
              <w:right w:val="single" w:sz="8" w:space="0" w:color="auto"/>
            </w:tcBorders>
            <w:shd w:val="clear" w:color="auto" w:fill="auto"/>
            <w:vAlign w:val="center"/>
          </w:tcPr>
          <w:p w14:paraId="02A9625C" w14:textId="77777777" w:rsidR="0085577F" w:rsidRPr="008E7E59" w:rsidRDefault="00FB5E0F" w:rsidP="008E7E59">
            <w:pPr>
              <w:spacing w:line="177" w:lineRule="exact"/>
              <w:ind w:right="60"/>
              <w:jc w:val="center"/>
              <w:rPr>
                <w:rFonts w:ascii="Arial" w:eastAsia="Arial" w:hAnsi="Arial"/>
                <w:b/>
                <w:sz w:val="16"/>
              </w:rPr>
            </w:pPr>
            <w:r w:rsidRPr="008E7E59">
              <w:rPr>
                <w:rFonts w:ascii="Arial" w:eastAsia="Arial" w:hAnsi="Arial"/>
                <w:b/>
                <w:sz w:val="16"/>
              </w:rPr>
              <w:t>70.000,00</w:t>
            </w:r>
          </w:p>
        </w:tc>
      </w:tr>
      <w:tr w:rsidR="0085577F" w14:paraId="0687C71D" w14:textId="77777777" w:rsidTr="00CB1EAE">
        <w:trPr>
          <w:gridAfter w:val="1"/>
          <w:wAfter w:w="1520" w:type="dxa"/>
          <w:trHeight w:val="211"/>
        </w:trPr>
        <w:tc>
          <w:tcPr>
            <w:tcW w:w="3300" w:type="dxa"/>
            <w:tcBorders>
              <w:left w:val="single" w:sz="8" w:space="0" w:color="auto"/>
            </w:tcBorders>
            <w:shd w:val="clear" w:color="auto" w:fill="auto"/>
            <w:vAlign w:val="bottom"/>
          </w:tcPr>
          <w:p w14:paraId="229CFD9B" w14:textId="77777777" w:rsidR="0085577F" w:rsidRDefault="0085577F" w:rsidP="00A11F01">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14:paraId="7BB9DD60" w14:textId="77777777" w:rsidR="0085577F" w:rsidRDefault="0085577F" w:rsidP="00A11F01">
            <w:pPr>
              <w:spacing w:line="0" w:lineRule="atLeast"/>
              <w:rPr>
                <w:rFonts w:ascii="Times New Roman" w:eastAsia="Times New Roman" w:hAnsi="Times New Roman"/>
                <w:sz w:val="18"/>
              </w:rPr>
            </w:pPr>
          </w:p>
        </w:tc>
        <w:tc>
          <w:tcPr>
            <w:tcW w:w="3951" w:type="dxa"/>
            <w:gridSpan w:val="3"/>
            <w:tcBorders>
              <w:right w:val="single" w:sz="8" w:space="0" w:color="auto"/>
            </w:tcBorders>
            <w:shd w:val="clear" w:color="auto" w:fill="auto"/>
            <w:vAlign w:val="bottom"/>
          </w:tcPr>
          <w:p w14:paraId="246EA350" w14:textId="77777777" w:rsidR="0085577F" w:rsidRPr="008E7E59" w:rsidRDefault="008E7E59" w:rsidP="008E7E59">
            <w:pPr>
              <w:spacing w:line="0" w:lineRule="atLeast"/>
              <w:rPr>
                <w:rFonts w:ascii="Arial" w:eastAsia="Arial" w:hAnsi="Arial"/>
                <w:sz w:val="16"/>
              </w:rPr>
            </w:pPr>
            <w:r w:rsidRPr="008E7E59">
              <w:rPr>
                <w:rFonts w:ascii="Arial" w:eastAsia="Arial" w:hAnsi="Arial"/>
                <w:sz w:val="16"/>
              </w:rPr>
              <w:t>Implementazione della piattaforma di telemedicina</w:t>
            </w:r>
          </w:p>
        </w:tc>
        <w:tc>
          <w:tcPr>
            <w:tcW w:w="2289" w:type="dxa"/>
            <w:gridSpan w:val="2"/>
            <w:vMerge/>
            <w:tcBorders>
              <w:right w:val="single" w:sz="8" w:space="0" w:color="auto"/>
            </w:tcBorders>
            <w:shd w:val="clear" w:color="auto" w:fill="auto"/>
            <w:vAlign w:val="center"/>
          </w:tcPr>
          <w:p w14:paraId="437BFC38" w14:textId="77777777" w:rsidR="0085577F" w:rsidRPr="0085577F" w:rsidRDefault="0085577F" w:rsidP="008E7E59">
            <w:pPr>
              <w:spacing w:line="0" w:lineRule="atLeast"/>
              <w:jc w:val="center"/>
              <w:rPr>
                <w:rFonts w:ascii="Arial" w:eastAsia="Arial" w:hAnsi="Arial"/>
                <w:b/>
                <w:sz w:val="16"/>
              </w:rPr>
            </w:pPr>
          </w:p>
        </w:tc>
      </w:tr>
      <w:tr w:rsidR="0085577F" w14:paraId="641DEF5A" w14:textId="77777777" w:rsidTr="00CB1EAE">
        <w:trPr>
          <w:gridAfter w:val="1"/>
          <w:wAfter w:w="1520" w:type="dxa"/>
          <w:trHeight w:val="88"/>
        </w:trPr>
        <w:tc>
          <w:tcPr>
            <w:tcW w:w="3300" w:type="dxa"/>
            <w:tcBorders>
              <w:left w:val="single" w:sz="8" w:space="0" w:color="auto"/>
              <w:bottom w:val="single" w:sz="8" w:space="0" w:color="auto"/>
            </w:tcBorders>
            <w:shd w:val="clear" w:color="auto" w:fill="auto"/>
            <w:vAlign w:val="bottom"/>
          </w:tcPr>
          <w:p w14:paraId="21EE640D" w14:textId="77777777" w:rsidR="0085577F" w:rsidRDefault="0085577F" w:rsidP="00A11F01">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14:paraId="51810942" w14:textId="77777777" w:rsidR="0085577F" w:rsidRDefault="0085577F" w:rsidP="00A11F01">
            <w:pPr>
              <w:spacing w:line="0" w:lineRule="atLeast"/>
              <w:rPr>
                <w:rFonts w:ascii="Times New Roman" w:eastAsia="Times New Roman" w:hAnsi="Times New Roman"/>
                <w:sz w:val="7"/>
              </w:rPr>
            </w:pPr>
          </w:p>
        </w:tc>
        <w:tc>
          <w:tcPr>
            <w:tcW w:w="3951" w:type="dxa"/>
            <w:gridSpan w:val="3"/>
            <w:tcBorders>
              <w:bottom w:val="single" w:sz="8" w:space="0" w:color="auto"/>
              <w:right w:val="single" w:sz="8" w:space="0" w:color="auto"/>
            </w:tcBorders>
            <w:shd w:val="clear" w:color="auto" w:fill="auto"/>
            <w:vAlign w:val="bottom"/>
          </w:tcPr>
          <w:p w14:paraId="5E4D0E34" w14:textId="77777777" w:rsidR="0085577F" w:rsidRDefault="0085577F" w:rsidP="0085577F">
            <w:pPr>
              <w:spacing w:line="0" w:lineRule="atLeast"/>
              <w:jc w:val="center"/>
              <w:rPr>
                <w:rFonts w:ascii="Times New Roman" w:eastAsia="Times New Roman" w:hAnsi="Times New Roman"/>
                <w:sz w:val="7"/>
              </w:rPr>
            </w:pPr>
          </w:p>
        </w:tc>
        <w:tc>
          <w:tcPr>
            <w:tcW w:w="2289" w:type="dxa"/>
            <w:gridSpan w:val="2"/>
            <w:vMerge/>
            <w:tcBorders>
              <w:bottom w:val="single" w:sz="8" w:space="0" w:color="auto"/>
              <w:right w:val="single" w:sz="8" w:space="0" w:color="auto"/>
            </w:tcBorders>
            <w:shd w:val="clear" w:color="auto" w:fill="auto"/>
            <w:vAlign w:val="center"/>
          </w:tcPr>
          <w:p w14:paraId="4D26C9F1" w14:textId="77777777" w:rsidR="0085577F" w:rsidRPr="0085577F" w:rsidRDefault="0085577F" w:rsidP="008E7E59">
            <w:pPr>
              <w:spacing w:line="0" w:lineRule="atLeast"/>
              <w:jc w:val="center"/>
              <w:rPr>
                <w:rFonts w:ascii="Arial" w:eastAsia="Arial" w:hAnsi="Arial"/>
                <w:b/>
                <w:sz w:val="16"/>
              </w:rPr>
            </w:pPr>
          </w:p>
        </w:tc>
      </w:tr>
      <w:tr w:rsidR="0085577F" w14:paraId="3B34FDC1" w14:textId="77777777" w:rsidTr="00CB1EAE">
        <w:trPr>
          <w:gridAfter w:val="1"/>
          <w:wAfter w:w="1520" w:type="dxa"/>
          <w:trHeight w:val="178"/>
        </w:trPr>
        <w:tc>
          <w:tcPr>
            <w:tcW w:w="3300" w:type="dxa"/>
            <w:tcBorders>
              <w:left w:val="single" w:sz="8" w:space="0" w:color="auto"/>
            </w:tcBorders>
            <w:shd w:val="clear" w:color="auto" w:fill="auto"/>
            <w:vAlign w:val="bottom"/>
          </w:tcPr>
          <w:p w14:paraId="6B743080" w14:textId="77777777" w:rsidR="0085577F" w:rsidRDefault="00FB5E0F" w:rsidP="00A11F01">
            <w:pPr>
              <w:spacing w:line="177" w:lineRule="exact"/>
              <w:ind w:left="20"/>
              <w:rPr>
                <w:rFonts w:ascii="Arial" w:eastAsia="Arial" w:hAnsi="Arial"/>
                <w:b/>
                <w:sz w:val="16"/>
              </w:rPr>
            </w:pPr>
            <w:r>
              <w:rPr>
                <w:rFonts w:ascii="Arial" w:eastAsia="Arial" w:hAnsi="Arial"/>
                <w:b/>
                <w:sz w:val="16"/>
              </w:rPr>
              <w:t>TOTALE</w:t>
            </w:r>
          </w:p>
        </w:tc>
        <w:tc>
          <w:tcPr>
            <w:tcW w:w="120" w:type="dxa"/>
            <w:tcBorders>
              <w:right w:val="single" w:sz="8" w:space="0" w:color="auto"/>
            </w:tcBorders>
            <w:shd w:val="clear" w:color="auto" w:fill="auto"/>
            <w:vAlign w:val="bottom"/>
          </w:tcPr>
          <w:p w14:paraId="6375926A" w14:textId="77777777" w:rsidR="0085577F" w:rsidRDefault="0085577F" w:rsidP="00A11F01">
            <w:pPr>
              <w:spacing w:line="0" w:lineRule="atLeast"/>
              <w:rPr>
                <w:rFonts w:ascii="Times New Roman" w:eastAsia="Times New Roman" w:hAnsi="Times New Roman"/>
                <w:sz w:val="15"/>
              </w:rPr>
            </w:pPr>
          </w:p>
        </w:tc>
        <w:tc>
          <w:tcPr>
            <w:tcW w:w="3951" w:type="dxa"/>
            <w:gridSpan w:val="3"/>
            <w:vMerge w:val="restart"/>
            <w:tcBorders>
              <w:right w:val="single" w:sz="8" w:space="0" w:color="auto"/>
            </w:tcBorders>
            <w:shd w:val="clear" w:color="auto" w:fill="auto"/>
            <w:vAlign w:val="bottom"/>
          </w:tcPr>
          <w:p w14:paraId="307EC659" w14:textId="77777777" w:rsidR="0085577F" w:rsidRDefault="0085577F" w:rsidP="0085577F">
            <w:pPr>
              <w:spacing w:line="177" w:lineRule="exact"/>
              <w:jc w:val="center"/>
              <w:rPr>
                <w:rFonts w:ascii="Arial" w:eastAsia="Arial" w:hAnsi="Arial"/>
                <w:b/>
                <w:sz w:val="16"/>
              </w:rPr>
            </w:pPr>
          </w:p>
        </w:tc>
        <w:tc>
          <w:tcPr>
            <w:tcW w:w="2289" w:type="dxa"/>
            <w:gridSpan w:val="2"/>
            <w:vMerge w:val="restart"/>
            <w:tcBorders>
              <w:right w:val="single" w:sz="8" w:space="0" w:color="auto"/>
            </w:tcBorders>
            <w:shd w:val="clear" w:color="auto" w:fill="auto"/>
            <w:vAlign w:val="center"/>
          </w:tcPr>
          <w:p w14:paraId="0A8C1602" w14:textId="77777777" w:rsidR="0085577F" w:rsidRDefault="00FB5E0F" w:rsidP="008E7E59">
            <w:pPr>
              <w:spacing w:line="177" w:lineRule="exact"/>
              <w:ind w:right="60"/>
              <w:jc w:val="center"/>
              <w:rPr>
                <w:rFonts w:ascii="Arial" w:eastAsia="Arial" w:hAnsi="Arial"/>
                <w:b/>
                <w:sz w:val="16"/>
              </w:rPr>
            </w:pPr>
            <w:r>
              <w:rPr>
                <w:rFonts w:ascii="Arial" w:eastAsia="Arial" w:hAnsi="Arial"/>
                <w:b/>
                <w:sz w:val="16"/>
              </w:rPr>
              <w:t>180.000,00</w:t>
            </w:r>
          </w:p>
        </w:tc>
      </w:tr>
      <w:tr w:rsidR="0085577F" w14:paraId="4F525399" w14:textId="77777777" w:rsidTr="00CB1EAE">
        <w:trPr>
          <w:gridAfter w:val="1"/>
          <w:wAfter w:w="1520" w:type="dxa"/>
          <w:trHeight w:val="149"/>
        </w:trPr>
        <w:tc>
          <w:tcPr>
            <w:tcW w:w="3300" w:type="dxa"/>
            <w:tcBorders>
              <w:left w:val="single" w:sz="8" w:space="0" w:color="auto"/>
              <w:bottom w:val="single" w:sz="8" w:space="0" w:color="auto"/>
            </w:tcBorders>
            <w:shd w:val="clear" w:color="auto" w:fill="auto"/>
            <w:vAlign w:val="bottom"/>
          </w:tcPr>
          <w:p w14:paraId="7AF7A356" w14:textId="77777777" w:rsidR="0085577F" w:rsidRDefault="0085577F" w:rsidP="00A11F01">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14:paraId="09420C5D" w14:textId="77777777" w:rsidR="0085577F" w:rsidRDefault="0085577F" w:rsidP="00A11F01">
            <w:pPr>
              <w:spacing w:line="0" w:lineRule="atLeast"/>
              <w:rPr>
                <w:rFonts w:ascii="Times New Roman" w:eastAsia="Times New Roman" w:hAnsi="Times New Roman"/>
                <w:sz w:val="12"/>
              </w:rPr>
            </w:pPr>
          </w:p>
        </w:tc>
        <w:tc>
          <w:tcPr>
            <w:tcW w:w="3951" w:type="dxa"/>
            <w:gridSpan w:val="3"/>
            <w:vMerge/>
            <w:tcBorders>
              <w:bottom w:val="single" w:sz="8" w:space="0" w:color="auto"/>
              <w:right w:val="single" w:sz="8" w:space="0" w:color="auto"/>
            </w:tcBorders>
            <w:shd w:val="clear" w:color="auto" w:fill="auto"/>
            <w:vAlign w:val="bottom"/>
          </w:tcPr>
          <w:p w14:paraId="45E0F179" w14:textId="77777777" w:rsidR="0085577F" w:rsidRDefault="0085577F" w:rsidP="0085577F">
            <w:pPr>
              <w:spacing w:line="0" w:lineRule="atLeast"/>
              <w:jc w:val="center"/>
              <w:rPr>
                <w:rFonts w:ascii="Times New Roman" w:eastAsia="Times New Roman" w:hAnsi="Times New Roman"/>
                <w:sz w:val="12"/>
              </w:rPr>
            </w:pPr>
          </w:p>
        </w:tc>
        <w:tc>
          <w:tcPr>
            <w:tcW w:w="2289" w:type="dxa"/>
            <w:gridSpan w:val="2"/>
            <w:vMerge/>
            <w:tcBorders>
              <w:bottom w:val="single" w:sz="8" w:space="0" w:color="auto"/>
              <w:right w:val="single" w:sz="8" w:space="0" w:color="auto"/>
            </w:tcBorders>
            <w:shd w:val="clear" w:color="auto" w:fill="auto"/>
            <w:vAlign w:val="bottom"/>
          </w:tcPr>
          <w:p w14:paraId="619C96CE" w14:textId="77777777" w:rsidR="0085577F" w:rsidRPr="0085577F" w:rsidRDefault="0085577F" w:rsidP="00A11F01">
            <w:pPr>
              <w:spacing w:line="0" w:lineRule="atLeast"/>
              <w:rPr>
                <w:rFonts w:ascii="Arial" w:eastAsia="Arial" w:hAnsi="Arial"/>
                <w:b/>
                <w:sz w:val="16"/>
              </w:rPr>
            </w:pPr>
          </w:p>
        </w:tc>
      </w:tr>
      <w:tr w:rsidR="00BF488D" w14:paraId="6D66810C" w14:textId="77777777" w:rsidTr="00CB1EAE">
        <w:trPr>
          <w:gridAfter w:val="1"/>
          <w:wAfter w:w="1520" w:type="dxa"/>
          <w:trHeight w:val="244"/>
        </w:trPr>
        <w:tc>
          <w:tcPr>
            <w:tcW w:w="7371" w:type="dxa"/>
            <w:gridSpan w:val="5"/>
            <w:shd w:val="clear" w:color="auto" w:fill="auto"/>
            <w:vAlign w:val="bottom"/>
          </w:tcPr>
          <w:p w14:paraId="245DEA9A" w14:textId="77777777" w:rsidR="00027944" w:rsidRDefault="00027944" w:rsidP="00A11F01">
            <w:pPr>
              <w:spacing w:line="243" w:lineRule="exact"/>
              <w:ind w:left="2118"/>
              <w:jc w:val="center"/>
              <w:rPr>
                <w:rFonts w:ascii="Arial" w:eastAsia="Arial" w:hAnsi="Arial"/>
                <w:b/>
                <w:sz w:val="22"/>
              </w:rPr>
            </w:pPr>
          </w:p>
          <w:p w14:paraId="41FDDD81" w14:textId="77777777" w:rsidR="00027944" w:rsidRDefault="00027944" w:rsidP="00A11F01">
            <w:pPr>
              <w:spacing w:line="243" w:lineRule="exact"/>
              <w:ind w:left="2118"/>
              <w:jc w:val="center"/>
              <w:rPr>
                <w:rFonts w:ascii="Arial" w:eastAsia="Arial" w:hAnsi="Arial"/>
                <w:b/>
                <w:sz w:val="22"/>
              </w:rPr>
            </w:pPr>
          </w:p>
          <w:p w14:paraId="4327633F" w14:textId="77777777" w:rsidR="00BF488D" w:rsidRDefault="00BF488D" w:rsidP="00A11F01">
            <w:pPr>
              <w:spacing w:line="243" w:lineRule="exact"/>
              <w:ind w:left="2118"/>
              <w:jc w:val="center"/>
              <w:rPr>
                <w:rFonts w:ascii="Arial" w:eastAsia="Arial" w:hAnsi="Arial"/>
                <w:b/>
                <w:sz w:val="22"/>
              </w:rPr>
            </w:pPr>
            <w:r>
              <w:rPr>
                <w:rFonts w:ascii="Arial" w:eastAsia="Arial" w:hAnsi="Arial"/>
                <w:b/>
                <w:sz w:val="22"/>
              </w:rPr>
              <w:t>Cronoprogramma delle attività</w:t>
            </w:r>
          </w:p>
        </w:tc>
        <w:tc>
          <w:tcPr>
            <w:tcW w:w="2289" w:type="dxa"/>
            <w:gridSpan w:val="2"/>
            <w:shd w:val="clear" w:color="auto" w:fill="auto"/>
            <w:vAlign w:val="bottom"/>
          </w:tcPr>
          <w:p w14:paraId="5917495E" w14:textId="77777777" w:rsidR="00BF488D" w:rsidRDefault="00BF488D" w:rsidP="00A11F01">
            <w:pPr>
              <w:spacing w:line="0" w:lineRule="atLeast"/>
              <w:rPr>
                <w:rFonts w:ascii="Times New Roman" w:eastAsia="Times New Roman" w:hAnsi="Times New Roman"/>
                <w:sz w:val="21"/>
              </w:rPr>
            </w:pPr>
          </w:p>
        </w:tc>
      </w:tr>
      <w:tr w:rsidR="00BF488D" w14:paraId="2FB8331C" w14:textId="77777777" w:rsidTr="00CB1EAE">
        <w:trPr>
          <w:trHeight w:val="362"/>
        </w:trPr>
        <w:tc>
          <w:tcPr>
            <w:tcW w:w="4820" w:type="dxa"/>
            <w:gridSpan w:val="3"/>
            <w:shd w:val="clear" w:color="auto" w:fill="auto"/>
            <w:vAlign w:val="bottom"/>
          </w:tcPr>
          <w:p w14:paraId="1071AAC4" w14:textId="77777777" w:rsidR="00BF488D" w:rsidRDefault="00F96629" w:rsidP="00F96629">
            <w:pPr>
              <w:spacing w:line="0" w:lineRule="atLeast"/>
              <w:ind w:right="-811"/>
              <w:rPr>
                <w:rFonts w:ascii="Times New Roman" w:eastAsia="Times New Roman" w:hAnsi="Times New Roman"/>
                <w:sz w:val="24"/>
              </w:rPr>
            </w:pPr>
            <w:r w:rsidRPr="00F96629">
              <w:t>Acquisto kit elettromedicali e dotazioni informatiche</w:t>
            </w:r>
          </w:p>
        </w:tc>
        <w:tc>
          <w:tcPr>
            <w:tcW w:w="120" w:type="dxa"/>
            <w:shd w:val="clear" w:color="auto" w:fill="auto"/>
            <w:vAlign w:val="bottom"/>
          </w:tcPr>
          <w:p w14:paraId="73B0C8FD" w14:textId="77777777" w:rsidR="00BF488D" w:rsidRDefault="00BF488D" w:rsidP="00A11F01">
            <w:pPr>
              <w:spacing w:line="0" w:lineRule="atLeast"/>
              <w:rPr>
                <w:rFonts w:ascii="Times New Roman" w:eastAsia="Times New Roman" w:hAnsi="Times New Roman"/>
                <w:sz w:val="24"/>
              </w:rPr>
            </w:pPr>
          </w:p>
        </w:tc>
        <w:tc>
          <w:tcPr>
            <w:tcW w:w="3951" w:type="dxa"/>
            <w:gridSpan w:val="2"/>
            <w:shd w:val="clear" w:color="auto" w:fill="auto"/>
            <w:vAlign w:val="bottom"/>
          </w:tcPr>
          <w:p w14:paraId="601B7D0E" w14:textId="77777777" w:rsidR="00BF488D" w:rsidRDefault="00BF488D" w:rsidP="00A11F01">
            <w:pPr>
              <w:spacing w:line="0" w:lineRule="atLeast"/>
              <w:rPr>
                <w:rFonts w:ascii="Times New Roman" w:eastAsia="Times New Roman" w:hAnsi="Times New Roman"/>
                <w:sz w:val="24"/>
              </w:rPr>
            </w:pPr>
          </w:p>
        </w:tc>
        <w:tc>
          <w:tcPr>
            <w:tcW w:w="2289" w:type="dxa"/>
            <w:gridSpan w:val="2"/>
            <w:shd w:val="clear" w:color="auto" w:fill="auto"/>
            <w:vAlign w:val="bottom"/>
          </w:tcPr>
          <w:p w14:paraId="199978B3" w14:textId="77777777" w:rsidR="00BF488D" w:rsidRDefault="00BF488D" w:rsidP="00A11F01">
            <w:pPr>
              <w:spacing w:line="0" w:lineRule="atLeast"/>
              <w:rPr>
                <w:rFonts w:ascii="Times New Roman" w:eastAsia="Times New Roman" w:hAnsi="Times New Roman"/>
                <w:sz w:val="24"/>
              </w:rPr>
            </w:pPr>
          </w:p>
        </w:tc>
      </w:tr>
      <w:tr w:rsidR="00BF488D" w14:paraId="03C1AD94" w14:textId="77777777" w:rsidTr="00CB1EAE">
        <w:trPr>
          <w:gridAfter w:val="1"/>
          <w:wAfter w:w="1520" w:type="dxa"/>
          <w:trHeight w:val="215"/>
        </w:trPr>
        <w:tc>
          <w:tcPr>
            <w:tcW w:w="3300" w:type="dxa"/>
            <w:tcBorders>
              <w:top w:val="single" w:sz="4" w:space="0" w:color="auto"/>
              <w:left w:val="single" w:sz="4" w:space="0" w:color="auto"/>
              <w:bottom w:val="single" w:sz="4" w:space="0" w:color="auto"/>
              <w:right w:val="single" w:sz="4" w:space="0" w:color="auto"/>
            </w:tcBorders>
            <w:shd w:val="clear" w:color="auto" w:fill="808080"/>
            <w:vAlign w:val="bottom"/>
          </w:tcPr>
          <w:p w14:paraId="488D88F8" w14:textId="77777777" w:rsidR="00BF488D" w:rsidRDefault="00BF488D" w:rsidP="00A11F01">
            <w:pPr>
              <w:spacing w:line="177" w:lineRule="exact"/>
              <w:ind w:left="20"/>
              <w:rPr>
                <w:rFonts w:ascii="Arial" w:eastAsia="Arial" w:hAnsi="Arial"/>
                <w:b/>
                <w:sz w:val="16"/>
              </w:rPr>
            </w:pPr>
            <w:r>
              <w:rPr>
                <w:rFonts w:ascii="Arial" w:eastAsia="Arial" w:hAnsi="Arial"/>
                <w:b/>
                <w:sz w:val="16"/>
              </w:rPr>
              <w:t>Fasi</w:t>
            </w:r>
          </w:p>
        </w:tc>
        <w:tc>
          <w:tcPr>
            <w:tcW w:w="120" w:type="dxa"/>
            <w:tcBorders>
              <w:top w:val="single" w:sz="4" w:space="0" w:color="auto"/>
              <w:left w:val="single" w:sz="4" w:space="0" w:color="auto"/>
              <w:bottom w:val="single" w:sz="4" w:space="0" w:color="auto"/>
              <w:right w:val="single" w:sz="4" w:space="0" w:color="auto"/>
            </w:tcBorders>
            <w:shd w:val="clear" w:color="auto" w:fill="808080"/>
            <w:vAlign w:val="bottom"/>
          </w:tcPr>
          <w:p w14:paraId="78CC7D17" w14:textId="77777777" w:rsidR="00BF488D" w:rsidRDefault="00BF488D" w:rsidP="00A11F01">
            <w:pPr>
              <w:spacing w:line="0" w:lineRule="atLeast"/>
              <w:rPr>
                <w:rFonts w:ascii="Times New Roman" w:eastAsia="Times New Roman" w:hAnsi="Times New Roman"/>
                <w:sz w:val="18"/>
              </w:rPr>
            </w:pPr>
          </w:p>
        </w:tc>
        <w:tc>
          <w:tcPr>
            <w:tcW w:w="3951" w:type="dxa"/>
            <w:gridSpan w:val="3"/>
            <w:tcBorders>
              <w:top w:val="single" w:sz="4" w:space="0" w:color="auto"/>
              <w:left w:val="single" w:sz="4" w:space="0" w:color="auto"/>
              <w:bottom w:val="single" w:sz="4" w:space="0" w:color="auto"/>
              <w:right w:val="single" w:sz="4" w:space="0" w:color="auto"/>
            </w:tcBorders>
            <w:shd w:val="clear" w:color="auto" w:fill="808080"/>
            <w:vAlign w:val="bottom"/>
          </w:tcPr>
          <w:p w14:paraId="57E7C3E1" w14:textId="77777777" w:rsidR="00BF488D" w:rsidRDefault="00BF488D" w:rsidP="00A11F01">
            <w:pPr>
              <w:spacing w:line="177" w:lineRule="exact"/>
              <w:rPr>
                <w:rFonts w:ascii="Arial" w:eastAsia="Arial" w:hAnsi="Arial"/>
                <w:b/>
                <w:sz w:val="16"/>
              </w:rPr>
            </w:pPr>
            <w:r>
              <w:rPr>
                <w:rFonts w:ascii="Arial" w:eastAsia="Arial" w:hAnsi="Arial"/>
                <w:b/>
                <w:sz w:val="16"/>
              </w:rPr>
              <w:t>Data inizio prevista</w:t>
            </w:r>
          </w:p>
        </w:tc>
        <w:tc>
          <w:tcPr>
            <w:tcW w:w="2289" w:type="dxa"/>
            <w:gridSpan w:val="2"/>
            <w:tcBorders>
              <w:top w:val="single" w:sz="4" w:space="0" w:color="auto"/>
              <w:left w:val="single" w:sz="4" w:space="0" w:color="auto"/>
              <w:bottom w:val="single" w:sz="4" w:space="0" w:color="auto"/>
              <w:right w:val="single" w:sz="4" w:space="0" w:color="auto"/>
            </w:tcBorders>
            <w:shd w:val="clear" w:color="auto" w:fill="808080"/>
            <w:vAlign w:val="bottom"/>
          </w:tcPr>
          <w:p w14:paraId="7152778F" w14:textId="77777777" w:rsidR="00BF488D" w:rsidRDefault="00BF488D" w:rsidP="00A11F01">
            <w:pPr>
              <w:spacing w:line="177" w:lineRule="exact"/>
              <w:rPr>
                <w:rFonts w:ascii="Arial" w:eastAsia="Arial" w:hAnsi="Arial"/>
                <w:b/>
                <w:sz w:val="16"/>
              </w:rPr>
            </w:pPr>
            <w:r>
              <w:rPr>
                <w:rFonts w:ascii="Arial" w:eastAsia="Arial" w:hAnsi="Arial"/>
                <w:b/>
                <w:sz w:val="16"/>
              </w:rPr>
              <w:t>Data fine prevista</w:t>
            </w:r>
          </w:p>
        </w:tc>
      </w:tr>
      <w:tr w:rsidR="00CB1EAE" w:rsidRPr="003246BA" w14:paraId="2C334C54" w14:textId="77777777" w:rsidTr="00CB1EAE">
        <w:trPr>
          <w:gridAfter w:val="1"/>
          <w:wAfter w:w="1520" w:type="dxa"/>
          <w:trHeight w:val="178"/>
        </w:trPr>
        <w:tc>
          <w:tcPr>
            <w:tcW w:w="3300" w:type="dxa"/>
            <w:tcBorders>
              <w:top w:val="single" w:sz="4" w:space="0" w:color="auto"/>
              <w:left w:val="single" w:sz="8" w:space="0" w:color="auto"/>
            </w:tcBorders>
            <w:shd w:val="clear" w:color="auto" w:fill="auto"/>
            <w:vAlign w:val="bottom"/>
          </w:tcPr>
          <w:p w14:paraId="382CA75C" w14:textId="77777777" w:rsidR="00CB1EAE" w:rsidRPr="00F96629" w:rsidRDefault="00CB1EAE" w:rsidP="00CB1EAE">
            <w:pPr>
              <w:spacing w:line="177" w:lineRule="exact"/>
              <w:ind w:left="80"/>
              <w:rPr>
                <w:rFonts w:ascii="Arial" w:eastAsia="Arial" w:hAnsi="Arial"/>
                <w:b/>
                <w:sz w:val="16"/>
              </w:rPr>
            </w:pPr>
            <w:r w:rsidRPr="00F96629">
              <w:rPr>
                <w:rFonts w:ascii="Arial" w:eastAsia="Arial" w:hAnsi="Arial"/>
                <w:b/>
                <w:sz w:val="16"/>
              </w:rPr>
              <w:t>Progettazione</w:t>
            </w:r>
          </w:p>
        </w:tc>
        <w:tc>
          <w:tcPr>
            <w:tcW w:w="120" w:type="dxa"/>
            <w:tcBorders>
              <w:top w:val="single" w:sz="4" w:space="0" w:color="auto"/>
              <w:right w:val="single" w:sz="8" w:space="0" w:color="auto"/>
            </w:tcBorders>
            <w:shd w:val="clear" w:color="auto" w:fill="auto"/>
            <w:vAlign w:val="bottom"/>
          </w:tcPr>
          <w:p w14:paraId="241D4ECA"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top w:val="single" w:sz="4" w:space="0" w:color="auto"/>
              <w:right w:val="single" w:sz="8" w:space="0" w:color="auto"/>
            </w:tcBorders>
            <w:shd w:val="clear" w:color="auto" w:fill="auto"/>
            <w:vAlign w:val="center"/>
          </w:tcPr>
          <w:p w14:paraId="1364511C"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01/0</w:t>
            </w:r>
            <w:r w:rsidR="00CA67EE">
              <w:rPr>
                <w:rFonts w:ascii="Arial" w:eastAsia="Arial" w:hAnsi="Arial"/>
                <w:b/>
                <w:sz w:val="16"/>
              </w:rPr>
              <w:t>6</w:t>
            </w:r>
            <w:r w:rsidRPr="00F96629">
              <w:rPr>
                <w:rFonts w:ascii="Arial" w:eastAsia="Arial" w:hAnsi="Arial"/>
                <w:b/>
                <w:sz w:val="16"/>
              </w:rPr>
              <w:t>/2021</w:t>
            </w:r>
          </w:p>
        </w:tc>
        <w:tc>
          <w:tcPr>
            <w:tcW w:w="2289" w:type="dxa"/>
            <w:gridSpan w:val="2"/>
            <w:vMerge w:val="restart"/>
            <w:tcBorders>
              <w:top w:val="single" w:sz="4" w:space="0" w:color="auto"/>
              <w:right w:val="single" w:sz="8" w:space="0" w:color="auto"/>
            </w:tcBorders>
            <w:shd w:val="clear" w:color="auto" w:fill="auto"/>
            <w:vAlign w:val="center"/>
          </w:tcPr>
          <w:p w14:paraId="0A885BB8"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30/0</w:t>
            </w:r>
            <w:r w:rsidR="00CA67EE">
              <w:rPr>
                <w:rFonts w:ascii="Arial" w:eastAsia="Arial" w:hAnsi="Arial"/>
                <w:b/>
                <w:sz w:val="16"/>
              </w:rPr>
              <w:t>9</w:t>
            </w:r>
            <w:r w:rsidRPr="00F96629">
              <w:rPr>
                <w:rFonts w:ascii="Arial" w:eastAsia="Arial" w:hAnsi="Arial"/>
                <w:b/>
                <w:sz w:val="16"/>
              </w:rPr>
              <w:t>/2021</w:t>
            </w:r>
          </w:p>
        </w:tc>
      </w:tr>
      <w:tr w:rsidR="00CB1EAE" w:rsidRPr="003246BA" w14:paraId="5B56D8C2" w14:textId="77777777" w:rsidTr="00CB1EAE">
        <w:trPr>
          <w:gridAfter w:val="1"/>
          <w:wAfter w:w="1520" w:type="dxa"/>
          <w:trHeight w:val="150"/>
        </w:trPr>
        <w:tc>
          <w:tcPr>
            <w:tcW w:w="3300" w:type="dxa"/>
            <w:tcBorders>
              <w:left w:val="single" w:sz="8" w:space="0" w:color="auto"/>
              <w:bottom w:val="single" w:sz="8" w:space="0" w:color="auto"/>
            </w:tcBorders>
            <w:shd w:val="clear" w:color="auto" w:fill="auto"/>
            <w:vAlign w:val="bottom"/>
          </w:tcPr>
          <w:p w14:paraId="47040BFB" w14:textId="77777777" w:rsidR="00CB1EAE" w:rsidRPr="00F96629" w:rsidRDefault="00CB1EAE" w:rsidP="00CB1EAE">
            <w:pPr>
              <w:spacing w:line="0" w:lineRule="atLeast"/>
              <w:rPr>
                <w:rFonts w:ascii="Times New Roman" w:eastAsia="Times New Roman" w:hAnsi="Times New Roman"/>
                <w:b/>
                <w:sz w:val="13"/>
              </w:rPr>
            </w:pPr>
          </w:p>
        </w:tc>
        <w:tc>
          <w:tcPr>
            <w:tcW w:w="120" w:type="dxa"/>
            <w:tcBorders>
              <w:bottom w:val="single" w:sz="8" w:space="0" w:color="auto"/>
              <w:right w:val="single" w:sz="8" w:space="0" w:color="auto"/>
            </w:tcBorders>
            <w:shd w:val="clear" w:color="auto" w:fill="auto"/>
            <w:vAlign w:val="bottom"/>
          </w:tcPr>
          <w:p w14:paraId="014C7162" w14:textId="77777777" w:rsidR="00CB1EAE" w:rsidRPr="00F96629" w:rsidRDefault="00CB1EAE" w:rsidP="00CB1EAE">
            <w:pPr>
              <w:spacing w:line="0" w:lineRule="atLeast"/>
              <w:rPr>
                <w:rFonts w:ascii="Times New Roman" w:eastAsia="Times New Roman" w:hAnsi="Times New Roman"/>
                <w:b/>
                <w:sz w:val="13"/>
              </w:rPr>
            </w:pPr>
          </w:p>
        </w:tc>
        <w:tc>
          <w:tcPr>
            <w:tcW w:w="3951" w:type="dxa"/>
            <w:gridSpan w:val="3"/>
            <w:vMerge/>
            <w:tcBorders>
              <w:bottom w:val="single" w:sz="8" w:space="0" w:color="auto"/>
              <w:right w:val="single" w:sz="8" w:space="0" w:color="auto"/>
            </w:tcBorders>
            <w:shd w:val="clear" w:color="auto" w:fill="auto"/>
            <w:vAlign w:val="bottom"/>
          </w:tcPr>
          <w:p w14:paraId="6CA65DDE" w14:textId="77777777" w:rsidR="00CB1EAE" w:rsidRPr="00F96629" w:rsidRDefault="00CB1EAE" w:rsidP="00CB1EAE">
            <w:pPr>
              <w:spacing w:line="0" w:lineRule="atLeast"/>
              <w:rPr>
                <w:rFonts w:ascii="Times New Roman" w:eastAsia="Times New Roman" w:hAnsi="Times New Roman"/>
                <w:b/>
                <w:sz w:val="13"/>
              </w:rPr>
            </w:pPr>
          </w:p>
        </w:tc>
        <w:tc>
          <w:tcPr>
            <w:tcW w:w="2289" w:type="dxa"/>
            <w:gridSpan w:val="2"/>
            <w:vMerge/>
            <w:tcBorders>
              <w:bottom w:val="single" w:sz="8" w:space="0" w:color="auto"/>
              <w:right w:val="single" w:sz="8" w:space="0" w:color="auto"/>
            </w:tcBorders>
            <w:shd w:val="clear" w:color="auto" w:fill="auto"/>
            <w:vAlign w:val="bottom"/>
          </w:tcPr>
          <w:p w14:paraId="456C005D" w14:textId="77777777" w:rsidR="00CB1EAE" w:rsidRPr="00F96629" w:rsidRDefault="00CB1EAE" w:rsidP="00CB1EAE">
            <w:pPr>
              <w:spacing w:line="177" w:lineRule="exact"/>
              <w:ind w:left="60"/>
              <w:jc w:val="center"/>
              <w:rPr>
                <w:rFonts w:ascii="Times New Roman" w:eastAsia="Times New Roman" w:hAnsi="Times New Roman"/>
                <w:b/>
                <w:sz w:val="13"/>
              </w:rPr>
            </w:pPr>
          </w:p>
        </w:tc>
      </w:tr>
      <w:tr w:rsidR="00CB1EAE" w:rsidRPr="003246BA" w14:paraId="7436E93A" w14:textId="77777777" w:rsidTr="00CB1EAE">
        <w:trPr>
          <w:gridAfter w:val="1"/>
          <w:wAfter w:w="1520" w:type="dxa"/>
          <w:trHeight w:val="178"/>
        </w:trPr>
        <w:tc>
          <w:tcPr>
            <w:tcW w:w="3300" w:type="dxa"/>
            <w:tcBorders>
              <w:left w:val="single" w:sz="8" w:space="0" w:color="auto"/>
            </w:tcBorders>
            <w:shd w:val="clear" w:color="auto" w:fill="auto"/>
            <w:vAlign w:val="bottom"/>
          </w:tcPr>
          <w:p w14:paraId="2DC676AD" w14:textId="77777777" w:rsidR="00CB1EAE" w:rsidRPr="00F96629" w:rsidRDefault="00CB1EAE" w:rsidP="00CB1EAE">
            <w:pPr>
              <w:spacing w:line="177" w:lineRule="exact"/>
              <w:ind w:left="80"/>
              <w:rPr>
                <w:rFonts w:ascii="Arial" w:eastAsia="Arial" w:hAnsi="Arial"/>
                <w:b/>
                <w:sz w:val="16"/>
              </w:rPr>
            </w:pPr>
            <w:r w:rsidRPr="00F96629">
              <w:rPr>
                <w:rFonts w:ascii="Arial" w:eastAsia="Arial" w:hAnsi="Arial"/>
                <w:b/>
                <w:sz w:val="16"/>
              </w:rPr>
              <w:t>Predisposizione capitolato d’oneri</w:t>
            </w:r>
          </w:p>
        </w:tc>
        <w:tc>
          <w:tcPr>
            <w:tcW w:w="120" w:type="dxa"/>
            <w:tcBorders>
              <w:right w:val="single" w:sz="8" w:space="0" w:color="auto"/>
            </w:tcBorders>
            <w:shd w:val="clear" w:color="auto" w:fill="auto"/>
            <w:vAlign w:val="bottom"/>
          </w:tcPr>
          <w:p w14:paraId="31C3896A"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357B74AF" w14:textId="77777777" w:rsidR="00CB1EAE" w:rsidRPr="00F96629" w:rsidRDefault="00CA67EE" w:rsidP="00CB1EAE">
            <w:pPr>
              <w:spacing w:line="177" w:lineRule="exact"/>
              <w:ind w:left="60"/>
              <w:jc w:val="center"/>
              <w:rPr>
                <w:rFonts w:ascii="Arial" w:eastAsia="Arial" w:hAnsi="Arial"/>
                <w:b/>
                <w:sz w:val="16"/>
              </w:rPr>
            </w:pPr>
            <w:r>
              <w:rPr>
                <w:rFonts w:ascii="Arial" w:eastAsia="Arial" w:hAnsi="Arial"/>
                <w:b/>
                <w:sz w:val="16"/>
              </w:rPr>
              <w:t>01/10</w:t>
            </w:r>
            <w:r w:rsidR="00CB1EAE" w:rsidRPr="00F96629">
              <w:rPr>
                <w:rFonts w:ascii="Arial" w:eastAsia="Arial" w:hAnsi="Arial"/>
                <w:b/>
                <w:sz w:val="16"/>
              </w:rPr>
              <w:t>/2021</w:t>
            </w:r>
          </w:p>
        </w:tc>
        <w:tc>
          <w:tcPr>
            <w:tcW w:w="2289" w:type="dxa"/>
            <w:gridSpan w:val="2"/>
            <w:vMerge w:val="restart"/>
            <w:tcBorders>
              <w:right w:val="single" w:sz="8" w:space="0" w:color="auto"/>
            </w:tcBorders>
            <w:shd w:val="clear" w:color="auto" w:fill="auto"/>
            <w:vAlign w:val="center"/>
          </w:tcPr>
          <w:p w14:paraId="5C383ADC" w14:textId="77777777" w:rsidR="00CB1EAE" w:rsidRPr="00F96629" w:rsidRDefault="00CA67EE" w:rsidP="00CA67EE">
            <w:pPr>
              <w:spacing w:line="177" w:lineRule="exact"/>
              <w:ind w:left="60"/>
              <w:jc w:val="center"/>
              <w:rPr>
                <w:rFonts w:ascii="Arial" w:eastAsia="Arial" w:hAnsi="Arial"/>
                <w:b/>
                <w:sz w:val="16"/>
              </w:rPr>
            </w:pPr>
            <w:r>
              <w:rPr>
                <w:rFonts w:ascii="Arial" w:eastAsia="Arial" w:hAnsi="Arial"/>
                <w:b/>
                <w:sz w:val="16"/>
              </w:rPr>
              <w:t>31/10</w:t>
            </w:r>
            <w:r w:rsidR="00CB1EAE" w:rsidRPr="00F96629">
              <w:rPr>
                <w:rFonts w:ascii="Arial" w:eastAsia="Arial" w:hAnsi="Arial"/>
                <w:b/>
                <w:sz w:val="16"/>
              </w:rPr>
              <w:t>/2021</w:t>
            </w:r>
          </w:p>
        </w:tc>
      </w:tr>
      <w:tr w:rsidR="00CB1EAE" w:rsidRPr="003246BA" w14:paraId="2BB5D2CC" w14:textId="77777777" w:rsidTr="00CB1EAE">
        <w:trPr>
          <w:gridAfter w:val="1"/>
          <w:wAfter w:w="1520" w:type="dxa"/>
          <w:trHeight w:val="148"/>
        </w:trPr>
        <w:tc>
          <w:tcPr>
            <w:tcW w:w="3300" w:type="dxa"/>
            <w:tcBorders>
              <w:left w:val="single" w:sz="8" w:space="0" w:color="auto"/>
              <w:bottom w:val="single" w:sz="8" w:space="0" w:color="auto"/>
            </w:tcBorders>
            <w:shd w:val="clear" w:color="auto" w:fill="auto"/>
            <w:vAlign w:val="bottom"/>
          </w:tcPr>
          <w:p w14:paraId="799E5811" w14:textId="77777777" w:rsidR="00CB1EAE" w:rsidRPr="00F96629" w:rsidRDefault="00CB1EAE" w:rsidP="00CB1EAE">
            <w:pPr>
              <w:spacing w:line="0" w:lineRule="atLeast"/>
              <w:rPr>
                <w:rFonts w:ascii="Times New Roman" w:eastAsia="Times New Roman" w:hAnsi="Times New Roman"/>
                <w:b/>
                <w:sz w:val="12"/>
              </w:rPr>
            </w:pPr>
          </w:p>
        </w:tc>
        <w:tc>
          <w:tcPr>
            <w:tcW w:w="120" w:type="dxa"/>
            <w:tcBorders>
              <w:bottom w:val="single" w:sz="8" w:space="0" w:color="auto"/>
              <w:right w:val="single" w:sz="8" w:space="0" w:color="auto"/>
            </w:tcBorders>
            <w:shd w:val="clear" w:color="auto" w:fill="auto"/>
            <w:vAlign w:val="bottom"/>
          </w:tcPr>
          <w:p w14:paraId="4AA58A13" w14:textId="77777777" w:rsidR="00CB1EAE" w:rsidRPr="00F96629" w:rsidRDefault="00CB1EAE" w:rsidP="00CB1EAE">
            <w:pPr>
              <w:spacing w:line="0" w:lineRule="atLeast"/>
              <w:rPr>
                <w:rFonts w:ascii="Times New Roman" w:eastAsia="Times New Roman" w:hAnsi="Times New Roman"/>
                <w:b/>
                <w:sz w:val="12"/>
              </w:rPr>
            </w:pPr>
          </w:p>
        </w:tc>
        <w:tc>
          <w:tcPr>
            <w:tcW w:w="3951" w:type="dxa"/>
            <w:gridSpan w:val="3"/>
            <w:vMerge/>
            <w:tcBorders>
              <w:bottom w:val="single" w:sz="8" w:space="0" w:color="auto"/>
              <w:right w:val="single" w:sz="8" w:space="0" w:color="auto"/>
            </w:tcBorders>
            <w:shd w:val="clear" w:color="auto" w:fill="auto"/>
            <w:vAlign w:val="bottom"/>
          </w:tcPr>
          <w:p w14:paraId="4BAEC528" w14:textId="77777777" w:rsidR="00CB1EAE" w:rsidRPr="00F96629" w:rsidRDefault="00CB1EAE" w:rsidP="00CB1EAE">
            <w:pPr>
              <w:spacing w:line="177" w:lineRule="exact"/>
              <w:ind w:left="60"/>
              <w:jc w:val="center"/>
              <w:rPr>
                <w:rFonts w:ascii="Times New Roman" w:eastAsia="Times New Roman" w:hAnsi="Times New Roman"/>
                <w:b/>
                <w:sz w:val="12"/>
              </w:rPr>
            </w:pPr>
          </w:p>
        </w:tc>
        <w:tc>
          <w:tcPr>
            <w:tcW w:w="2289" w:type="dxa"/>
            <w:gridSpan w:val="2"/>
            <w:vMerge/>
            <w:tcBorders>
              <w:bottom w:val="single" w:sz="8" w:space="0" w:color="auto"/>
              <w:right w:val="single" w:sz="8" w:space="0" w:color="auto"/>
            </w:tcBorders>
            <w:shd w:val="clear" w:color="auto" w:fill="auto"/>
            <w:vAlign w:val="bottom"/>
          </w:tcPr>
          <w:p w14:paraId="0ACE6999" w14:textId="77777777" w:rsidR="00CB1EAE" w:rsidRPr="00F96629" w:rsidRDefault="00CB1EAE" w:rsidP="00CB1EAE">
            <w:pPr>
              <w:spacing w:line="0" w:lineRule="atLeast"/>
              <w:rPr>
                <w:rFonts w:ascii="Times New Roman" w:eastAsia="Times New Roman" w:hAnsi="Times New Roman"/>
                <w:b/>
                <w:sz w:val="12"/>
              </w:rPr>
            </w:pPr>
          </w:p>
        </w:tc>
      </w:tr>
      <w:tr w:rsidR="00CB1EAE" w:rsidRPr="003246BA" w14:paraId="41782CE1" w14:textId="77777777" w:rsidTr="00CB1EAE">
        <w:trPr>
          <w:gridAfter w:val="1"/>
          <w:wAfter w:w="1520" w:type="dxa"/>
          <w:trHeight w:val="178"/>
        </w:trPr>
        <w:tc>
          <w:tcPr>
            <w:tcW w:w="3300" w:type="dxa"/>
            <w:tcBorders>
              <w:left w:val="single" w:sz="8" w:space="0" w:color="auto"/>
            </w:tcBorders>
            <w:shd w:val="clear" w:color="auto" w:fill="auto"/>
            <w:vAlign w:val="bottom"/>
          </w:tcPr>
          <w:p w14:paraId="7964A922" w14:textId="77777777" w:rsidR="00CB1EAE" w:rsidRPr="00F96629" w:rsidRDefault="00CB1EAE" w:rsidP="00CB1EAE">
            <w:pPr>
              <w:spacing w:line="177" w:lineRule="exact"/>
              <w:ind w:left="80"/>
              <w:rPr>
                <w:rFonts w:ascii="Arial" w:eastAsia="Arial" w:hAnsi="Arial"/>
                <w:b/>
                <w:sz w:val="16"/>
              </w:rPr>
            </w:pPr>
            <w:r w:rsidRPr="00F96629">
              <w:rPr>
                <w:rFonts w:ascii="Arial" w:eastAsia="Arial" w:hAnsi="Arial"/>
                <w:b/>
                <w:sz w:val="16"/>
              </w:rPr>
              <w:t>Procedura di gara/stipula contratto</w:t>
            </w:r>
          </w:p>
        </w:tc>
        <w:tc>
          <w:tcPr>
            <w:tcW w:w="120" w:type="dxa"/>
            <w:tcBorders>
              <w:right w:val="single" w:sz="8" w:space="0" w:color="auto"/>
            </w:tcBorders>
            <w:shd w:val="clear" w:color="auto" w:fill="auto"/>
            <w:vAlign w:val="bottom"/>
          </w:tcPr>
          <w:p w14:paraId="25B97311"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56801470"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01/</w:t>
            </w:r>
            <w:r w:rsidR="00CA67EE">
              <w:rPr>
                <w:rFonts w:ascii="Arial" w:eastAsia="Arial" w:hAnsi="Arial"/>
                <w:b/>
                <w:sz w:val="16"/>
              </w:rPr>
              <w:t>11</w:t>
            </w:r>
            <w:r w:rsidRPr="00F96629">
              <w:rPr>
                <w:rFonts w:ascii="Arial" w:eastAsia="Arial" w:hAnsi="Arial"/>
                <w:b/>
                <w:sz w:val="16"/>
              </w:rPr>
              <w:t>/2021</w:t>
            </w:r>
          </w:p>
        </w:tc>
        <w:tc>
          <w:tcPr>
            <w:tcW w:w="2289" w:type="dxa"/>
            <w:gridSpan w:val="2"/>
            <w:vMerge w:val="restart"/>
            <w:tcBorders>
              <w:right w:val="single" w:sz="8" w:space="0" w:color="auto"/>
            </w:tcBorders>
            <w:shd w:val="clear" w:color="auto" w:fill="auto"/>
            <w:vAlign w:val="center"/>
          </w:tcPr>
          <w:p w14:paraId="0A9CEE8C"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31/</w:t>
            </w:r>
            <w:r w:rsidR="00CA67EE">
              <w:rPr>
                <w:rFonts w:ascii="Arial" w:eastAsia="Arial" w:hAnsi="Arial"/>
                <w:b/>
                <w:sz w:val="16"/>
              </w:rPr>
              <w:t>01/2022</w:t>
            </w:r>
          </w:p>
        </w:tc>
      </w:tr>
      <w:tr w:rsidR="00CB1EAE" w:rsidRPr="003246BA" w14:paraId="7A428C07" w14:textId="77777777" w:rsidTr="00CB1EAE">
        <w:trPr>
          <w:gridAfter w:val="1"/>
          <w:wAfter w:w="1520" w:type="dxa"/>
          <w:trHeight w:val="148"/>
        </w:trPr>
        <w:tc>
          <w:tcPr>
            <w:tcW w:w="3300" w:type="dxa"/>
            <w:tcBorders>
              <w:left w:val="single" w:sz="8" w:space="0" w:color="auto"/>
              <w:bottom w:val="single" w:sz="8" w:space="0" w:color="auto"/>
            </w:tcBorders>
            <w:shd w:val="clear" w:color="auto" w:fill="auto"/>
            <w:vAlign w:val="bottom"/>
          </w:tcPr>
          <w:p w14:paraId="3A5E7A2C" w14:textId="77777777" w:rsidR="00CB1EAE" w:rsidRPr="00F96629" w:rsidRDefault="00CB1EAE" w:rsidP="00CB1EAE">
            <w:pPr>
              <w:spacing w:line="0" w:lineRule="atLeast"/>
              <w:rPr>
                <w:rFonts w:ascii="Times New Roman" w:eastAsia="Times New Roman" w:hAnsi="Times New Roman"/>
                <w:b/>
                <w:sz w:val="12"/>
              </w:rPr>
            </w:pPr>
          </w:p>
        </w:tc>
        <w:tc>
          <w:tcPr>
            <w:tcW w:w="120" w:type="dxa"/>
            <w:tcBorders>
              <w:bottom w:val="single" w:sz="8" w:space="0" w:color="auto"/>
              <w:right w:val="single" w:sz="8" w:space="0" w:color="auto"/>
            </w:tcBorders>
            <w:shd w:val="clear" w:color="auto" w:fill="auto"/>
            <w:vAlign w:val="bottom"/>
          </w:tcPr>
          <w:p w14:paraId="5581B9EF" w14:textId="77777777" w:rsidR="00CB1EAE" w:rsidRPr="00F96629" w:rsidRDefault="00CB1EAE" w:rsidP="00CB1EAE">
            <w:pPr>
              <w:spacing w:line="0" w:lineRule="atLeast"/>
              <w:rPr>
                <w:rFonts w:ascii="Times New Roman" w:eastAsia="Times New Roman" w:hAnsi="Times New Roman"/>
                <w:b/>
                <w:sz w:val="12"/>
              </w:rPr>
            </w:pPr>
          </w:p>
        </w:tc>
        <w:tc>
          <w:tcPr>
            <w:tcW w:w="3951" w:type="dxa"/>
            <w:gridSpan w:val="3"/>
            <w:vMerge/>
            <w:tcBorders>
              <w:bottom w:val="single" w:sz="8" w:space="0" w:color="auto"/>
              <w:right w:val="single" w:sz="8" w:space="0" w:color="auto"/>
            </w:tcBorders>
            <w:shd w:val="clear" w:color="auto" w:fill="auto"/>
            <w:vAlign w:val="bottom"/>
          </w:tcPr>
          <w:p w14:paraId="6CC6D865" w14:textId="77777777" w:rsidR="00CB1EAE" w:rsidRPr="00F96629" w:rsidRDefault="00CB1EAE" w:rsidP="00CB1EAE">
            <w:pPr>
              <w:spacing w:line="0" w:lineRule="atLeast"/>
              <w:rPr>
                <w:rFonts w:ascii="Times New Roman" w:eastAsia="Times New Roman" w:hAnsi="Times New Roman"/>
                <w:b/>
                <w:sz w:val="12"/>
              </w:rPr>
            </w:pPr>
          </w:p>
        </w:tc>
        <w:tc>
          <w:tcPr>
            <w:tcW w:w="2289" w:type="dxa"/>
            <w:gridSpan w:val="2"/>
            <w:vMerge/>
            <w:tcBorders>
              <w:bottom w:val="single" w:sz="8" w:space="0" w:color="auto"/>
              <w:right w:val="single" w:sz="8" w:space="0" w:color="auto"/>
            </w:tcBorders>
            <w:shd w:val="clear" w:color="auto" w:fill="auto"/>
            <w:vAlign w:val="bottom"/>
          </w:tcPr>
          <w:p w14:paraId="23687AFA" w14:textId="77777777" w:rsidR="00CB1EAE" w:rsidRPr="00F96629" w:rsidRDefault="00CB1EAE" w:rsidP="00CB1EAE">
            <w:pPr>
              <w:spacing w:line="0" w:lineRule="atLeast"/>
              <w:rPr>
                <w:rFonts w:ascii="Times New Roman" w:eastAsia="Times New Roman" w:hAnsi="Times New Roman"/>
                <w:b/>
                <w:sz w:val="12"/>
              </w:rPr>
            </w:pPr>
          </w:p>
        </w:tc>
      </w:tr>
      <w:tr w:rsidR="00CB1EAE" w:rsidRPr="003246BA" w14:paraId="0BBBB9B8" w14:textId="77777777" w:rsidTr="00CB1EAE">
        <w:trPr>
          <w:gridAfter w:val="1"/>
          <w:wAfter w:w="1520" w:type="dxa"/>
          <w:trHeight w:val="178"/>
        </w:trPr>
        <w:tc>
          <w:tcPr>
            <w:tcW w:w="3300" w:type="dxa"/>
            <w:tcBorders>
              <w:left w:val="single" w:sz="8" w:space="0" w:color="auto"/>
            </w:tcBorders>
            <w:shd w:val="clear" w:color="auto" w:fill="auto"/>
            <w:vAlign w:val="bottom"/>
          </w:tcPr>
          <w:p w14:paraId="6602E61F" w14:textId="77777777" w:rsidR="00CB1EAE" w:rsidRPr="00F96629" w:rsidRDefault="00CB1EAE" w:rsidP="00CB1EAE">
            <w:pPr>
              <w:spacing w:line="177" w:lineRule="exact"/>
              <w:ind w:left="80"/>
              <w:rPr>
                <w:rFonts w:ascii="Arial" w:eastAsia="Arial" w:hAnsi="Arial"/>
                <w:b/>
                <w:sz w:val="16"/>
              </w:rPr>
            </w:pPr>
            <w:r w:rsidRPr="00F96629">
              <w:rPr>
                <w:rFonts w:ascii="Arial" w:eastAsia="Arial" w:hAnsi="Arial"/>
                <w:b/>
                <w:sz w:val="16"/>
              </w:rPr>
              <w:t>Esecuzione fornitura</w:t>
            </w:r>
          </w:p>
        </w:tc>
        <w:tc>
          <w:tcPr>
            <w:tcW w:w="120" w:type="dxa"/>
            <w:tcBorders>
              <w:right w:val="single" w:sz="8" w:space="0" w:color="auto"/>
            </w:tcBorders>
            <w:shd w:val="clear" w:color="auto" w:fill="auto"/>
            <w:vAlign w:val="bottom"/>
          </w:tcPr>
          <w:p w14:paraId="18431D96"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61D2D3AA"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01/</w:t>
            </w:r>
            <w:r w:rsidR="00CA67EE">
              <w:rPr>
                <w:rFonts w:ascii="Arial" w:eastAsia="Arial" w:hAnsi="Arial"/>
                <w:b/>
                <w:sz w:val="16"/>
              </w:rPr>
              <w:t>02/2022</w:t>
            </w:r>
          </w:p>
        </w:tc>
        <w:tc>
          <w:tcPr>
            <w:tcW w:w="2289" w:type="dxa"/>
            <w:gridSpan w:val="2"/>
            <w:vMerge w:val="restart"/>
            <w:tcBorders>
              <w:right w:val="single" w:sz="8" w:space="0" w:color="auto"/>
            </w:tcBorders>
            <w:shd w:val="clear" w:color="auto" w:fill="auto"/>
            <w:vAlign w:val="center"/>
          </w:tcPr>
          <w:p w14:paraId="700F083B"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3</w:t>
            </w:r>
            <w:r w:rsidR="00CA67EE">
              <w:rPr>
                <w:rFonts w:ascii="Arial" w:eastAsia="Arial" w:hAnsi="Arial"/>
                <w:b/>
                <w:sz w:val="16"/>
              </w:rPr>
              <w:t>0</w:t>
            </w:r>
            <w:r>
              <w:rPr>
                <w:rFonts w:ascii="Arial" w:eastAsia="Arial" w:hAnsi="Arial"/>
                <w:b/>
                <w:sz w:val="16"/>
              </w:rPr>
              <w:t>/</w:t>
            </w:r>
            <w:r w:rsidR="00CA67EE">
              <w:rPr>
                <w:rFonts w:ascii="Arial" w:eastAsia="Arial" w:hAnsi="Arial"/>
                <w:b/>
                <w:sz w:val="16"/>
              </w:rPr>
              <w:t>04</w:t>
            </w:r>
            <w:r>
              <w:rPr>
                <w:rFonts w:ascii="Arial" w:eastAsia="Arial" w:hAnsi="Arial"/>
                <w:b/>
                <w:sz w:val="16"/>
              </w:rPr>
              <w:t>/2022</w:t>
            </w:r>
          </w:p>
        </w:tc>
      </w:tr>
      <w:tr w:rsidR="00CB1EAE" w:rsidRPr="003246BA" w14:paraId="67236D4C" w14:textId="77777777" w:rsidTr="00CB1EAE">
        <w:trPr>
          <w:gridAfter w:val="1"/>
          <w:wAfter w:w="1520" w:type="dxa"/>
          <w:trHeight w:val="211"/>
        </w:trPr>
        <w:tc>
          <w:tcPr>
            <w:tcW w:w="3300" w:type="dxa"/>
            <w:tcBorders>
              <w:left w:val="single" w:sz="8" w:space="0" w:color="auto"/>
            </w:tcBorders>
            <w:shd w:val="clear" w:color="auto" w:fill="auto"/>
            <w:vAlign w:val="bottom"/>
          </w:tcPr>
          <w:p w14:paraId="3BD08C1B" w14:textId="77777777" w:rsidR="00CB1EAE" w:rsidRPr="00F96629" w:rsidRDefault="00CB1EAE" w:rsidP="00CB1EAE">
            <w:pPr>
              <w:spacing w:line="0" w:lineRule="atLeast"/>
              <w:ind w:left="80"/>
              <w:rPr>
                <w:rFonts w:ascii="Arial" w:eastAsia="Arial" w:hAnsi="Arial"/>
                <w:b/>
                <w:sz w:val="16"/>
              </w:rPr>
            </w:pPr>
          </w:p>
        </w:tc>
        <w:tc>
          <w:tcPr>
            <w:tcW w:w="120" w:type="dxa"/>
            <w:tcBorders>
              <w:right w:val="single" w:sz="8" w:space="0" w:color="auto"/>
            </w:tcBorders>
            <w:shd w:val="clear" w:color="auto" w:fill="auto"/>
            <w:vAlign w:val="bottom"/>
          </w:tcPr>
          <w:p w14:paraId="4A9BAD7E" w14:textId="77777777" w:rsidR="00CB1EAE" w:rsidRPr="00F96629" w:rsidRDefault="00CB1EAE" w:rsidP="00CB1EAE">
            <w:pPr>
              <w:spacing w:line="0" w:lineRule="atLeast"/>
              <w:rPr>
                <w:rFonts w:ascii="Times New Roman" w:eastAsia="Times New Roman" w:hAnsi="Times New Roman"/>
                <w:b/>
                <w:sz w:val="18"/>
              </w:rPr>
            </w:pPr>
          </w:p>
        </w:tc>
        <w:tc>
          <w:tcPr>
            <w:tcW w:w="3951" w:type="dxa"/>
            <w:gridSpan w:val="3"/>
            <w:vMerge/>
            <w:tcBorders>
              <w:right w:val="single" w:sz="8" w:space="0" w:color="auto"/>
            </w:tcBorders>
            <w:shd w:val="clear" w:color="auto" w:fill="auto"/>
            <w:vAlign w:val="bottom"/>
          </w:tcPr>
          <w:p w14:paraId="515B91C4" w14:textId="77777777" w:rsidR="00CB1EAE" w:rsidRPr="00F96629" w:rsidRDefault="00CB1EAE" w:rsidP="00CB1EAE">
            <w:pPr>
              <w:spacing w:line="0" w:lineRule="atLeast"/>
              <w:rPr>
                <w:rFonts w:ascii="Times New Roman" w:eastAsia="Times New Roman" w:hAnsi="Times New Roman"/>
                <w:b/>
                <w:sz w:val="18"/>
              </w:rPr>
            </w:pPr>
          </w:p>
        </w:tc>
        <w:tc>
          <w:tcPr>
            <w:tcW w:w="2289" w:type="dxa"/>
            <w:gridSpan w:val="2"/>
            <w:vMerge/>
            <w:tcBorders>
              <w:right w:val="single" w:sz="8" w:space="0" w:color="auto"/>
            </w:tcBorders>
            <w:shd w:val="clear" w:color="auto" w:fill="auto"/>
            <w:vAlign w:val="bottom"/>
          </w:tcPr>
          <w:p w14:paraId="40F3E19F" w14:textId="77777777" w:rsidR="00CB1EAE" w:rsidRPr="00F96629" w:rsidRDefault="00CB1EAE" w:rsidP="00CB1EAE">
            <w:pPr>
              <w:spacing w:line="0" w:lineRule="atLeast"/>
              <w:rPr>
                <w:rFonts w:ascii="Times New Roman" w:eastAsia="Times New Roman" w:hAnsi="Times New Roman"/>
                <w:b/>
                <w:sz w:val="18"/>
              </w:rPr>
            </w:pPr>
          </w:p>
        </w:tc>
      </w:tr>
      <w:tr w:rsidR="00CB1EAE" w:rsidRPr="003246BA" w14:paraId="187C3D36" w14:textId="77777777" w:rsidTr="00CB1EAE">
        <w:trPr>
          <w:gridAfter w:val="1"/>
          <w:wAfter w:w="1520" w:type="dxa"/>
          <w:trHeight w:val="126"/>
        </w:trPr>
        <w:tc>
          <w:tcPr>
            <w:tcW w:w="3300" w:type="dxa"/>
            <w:tcBorders>
              <w:left w:val="single" w:sz="8" w:space="0" w:color="auto"/>
              <w:bottom w:val="single" w:sz="8" w:space="0" w:color="auto"/>
            </w:tcBorders>
            <w:shd w:val="clear" w:color="auto" w:fill="auto"/>
            <w:vAlign w:val="bottom"/>
          </w:tcPr>
          <w:p w14:paraId="5524E2F6" w14:textId="77777777" w:rsidR="00CB1EAE" w:rsidRPr="00F96629" w:rsidRDefault="00CB1EAE" w:rsidP="00CB1EAE">
            <w:pPr>
              <w:spacing w:line="0" w:lineRule="atLeast"/>
              <w:rPr>
                <w:rFonts w:ascii="Times New Roman" w:eastAsia="Times New Roman" w:hAnsi="Times New Roman"/>
                <w:b/>
                <w:sz w:val="10"/>
              </w:rPr>
            </w:pPr>
          </w:p>
        </w:tc>
        <w:tc>
          <w:tcPr>
            <w:tcW w:w="120" w:type="dxa"/>
            <w:tcBorders>
              <w:bottom w:val="single" w:sz="8" w:space="0" w:color="auto"/>
              <w:right w:val="single" w:sz="8" w:space="0" w:color="auto"/>
            </w:tcBorders>
            <w:shd w:val="clear" w:color="auto" w:fill="auto"/>
            <w:vAlign w:val="bottom"/>
          </w:tcPr>
          <w:p w14:paraId="0323D5DB" w14:textId="77777777" w:rsidR="00CB1EAE" w:rsidRPr="00F96629" w:rsidRDefault="00CB1EAE" w:rsidP="00CB1EAE">
            <w:pPr>
              <w:spacing w:line="0" w:lineRule="atLeast"/>
              <w:rPr>
                <w:rFonts w:ascii="Times New Roman" w:eastAsia="Times New Roman" w:hAnsi="Times New Roman"/>
                <w:b/>
                <w:sz w:val="10"/>
              </w:rPr>
            </w:pPr>
          </w:p>
        </w:tc>
        <w:tc>
          <w:tcPr>
            <w:tcW w:w="3951" w:type="dxa"/>
            <w:gridSpan w:val="3"/>
            <w:vMerge/>
            <w:tcBorders>
              <w:bottom w:val="single" w:sz="8" w:space="0" w:color="auto"/>
              <w:right w:val="single" w:sz="8" w:space="0" w:color="auto"/>
            </w:tcBorders>
            <w:shd w:val="clear" w:color="auto" w:fill="auto"/>
            <w:vAlign w:val="bottom"/>
          </w:tcPr>
          <w:p w14:paraId="10CFE7E9" w14:textId="77777777" w:rsidR="00CB1EAE" w:rsidRPr="00F96629" w:rsidRDefault="00CB1EAE" w:rsidP="00CB1EAE">
            <w:pPr>
              <w:spacing w:line="0" w:lineRule="atLeast"/>
              <w:rPr>
                <w:rFonts w:ascii="Times New Roman" w:eastAsia="Times New Roman" w:hAnsi="Times New Roman"/>
                <w:b/>
                <w:sz w:val="10"/>
              </w:rPr>
            </w:pPr>
          </w:p>
        </w:tc>
        <w:tc>
          <w:tcPr>
            <w:tcW w:w="2289" w:type="dxa"/>
            <w:gridSpan w:val="2"/>
            <w:vMerge/>
            <w:tcBorders>
              <w:bottom w:val="single" w:sz="8" w:space="0" w:color="auto"/>
              <w:right w:val="single" w:sz="8" w:space="0" w:color="auto"/>
            </w:tcBorders>
            <w:shd w:val="clear" w:color="auto" w:fill="auto"/>
            <w:vAlign w:val="bottom"/>
          </w:tcPr>
          <w:p w14:paraId="130095B7" w14:textId="77777777" w:rsidR="00CB1EAE" w:rsidRPr="00F96629" w:rsidRDefault="00CB1EAE" w:rsidP="00CB1EAE">
            <w:pPr>
              <w:spacing w:line="0" w:lineRule="atLeast"/>
              <w:rPr>
                <w:rFonts w:ascii="Times New Roman" w:eastAsia="Times New Roman" w:hAnsi="Times New Roman"/>
                <w:b/>
                <w:sz w:val="10"/>
              </w:rPr>
            </w:pPr>
          </w:p>
        </w:tc>
      </w:tr>
      <w:tr w:rsidR="00CB1EAE" w:rsidRPr="003246BA" w14:paraId="6DEB67DA" w14:textId="77777777" w:rsidTr="00CB1EAE">
        <w:trPr>
          <w:gridAfter w:val="1"/>
          <w:wAfter w:w="1520" w:type="dxa"/>
          <w:trHeight w:val="180"/>
        </w:trPr>
        <w:tc>
          <w:tcPr>
            <w:tcW w:w="3300" w:type="dxa"/>
            <w:tcBorders>
              <w:left w:val="single" w:sz="8" w:space="0" w:color="auto"/>
            </w:tcBorders>
            <w:shd w:val="clear" w:color="auto" w:fill="auto"/>
            <w:vAlign w:val="bottom"/>
          </w:tcPr>
          <w:p w14:paraId="71450F24" w14:textId="77777777" w:rsidR="00CB1EAE" w:rsidRPr="00F96629" w:rsidRDefault="00CB1EAE" w:rsidP="00CB1EAE">
            <w:pPr>
              <w:spacing w:line="179" w:lineRule="exact"/>
              <w:ind w:left="80"/>
              <w:rPr>
                <w:rFonts w:ascii="Arial" w:eastAsia="Arial" w:hAnsi="Arial"/>
                <w:b/>
                <w:sz w:val="16"/>
              </w:rPr>
            </w:pPr>
            <w:r w:rsidRPr="00F96629">
              <w:rPr>
                <w:rFonts w:ascii="Arial" w:eastAsia="Arial" w:hAnsi="Arial"/>
                <w:b/>
                <w:sz w:val="16"/>
              </w:rPr>
              <w:t>Verifiche e controlli e funzionalità</w:t>
            </w:r>
          </w:p>
        </w:tc>
        <w:tc>
          <w:tcPr>
            <w:tcW w:w="120" w:type="dxa"/>
            <w:tcBorders>
              <w:right w:val="single" w:sz="8" w:space="0" w:color="auto"/>
            </w:tcBorders>
            <w:shd w:val="clear" w:color="auto" w:fill="auto"/>
            <w:vAlign w:val="bottom"/>
          </w:tcPr>
          <w:p w14:paraId="0162BFB5"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44613E52" w14:textId="77777777" w:rsidR="00CB1EAE" w:rsidRPr="00F96629" w:rsidRDefault="00CB1EAE" w:rsidP="00CA67EE">
            <w:pPr>
              <w:spacing w:line="179" w:lineRule="exact"/>
              <w:ind w:left="60"/>
              <w:jc w:val="center"/>
              <w:rPr>
                <w:rFonts w:ascii="Arial" w:eastAsia="Arial" w:hAnsi="Arial"/>
                <w:b/>
                <w:sz w:val="16"/>
              </w:rPr>
            </w:pPr>
            <w:r>
              <w:rPr>
                <w:rFonts w:ascii="Arial" w:eastAsia="Arial" w:hAnsi="Arial"/>
                <w:b/>
                <w:sz w:val="16"/>
              </w:rPr>
              <w:t>01/0</w:t>
            </w:r>
            <w:r w:rsidR="00CA67EE">
              <w:rPr>
                <w:rFonts w:ascii="Arial" w:eastAsia="Arial" w:hAnsi="Arial"/>
                <w:b/>
                <w:sz w:val="16"/>
              </w:rPr>
              <w:t>5</w:t>
            </w:r>
            <w:r>
              <w:rPr>
                <w:rFonts w:ascii="Arial" w:eastAsia="Arial" w:hAnsi="Arial"/>
                <w:b/>
                <w:sz w:val="16"/>
              </w:rPr>
              <w:t>/2022</w:t>
            </w:r>
          </w:p>
        </w:tc>
        <w:tc>
          <w:tcPr>
            <w:tcW w:w="2289" w:type="dxa"/>
            <w:gridSpan w:val="2"/>
            <w:vMerge w:val="restart"/>
            <w:tcBorders>
              <w:right w:val="single" w:sz="8" w:space="0" w:color="auto"/>
            </w:tcBorders>
            <w:shd w:val="clear" w:color="auto" w:fill="auto"/>
            <w:vAlign w:val="center"/>
          </w:tcPr>
          <w:p w14:paraId="61A0B923" w14:textId="77777777" w:rsidR="00CB1EAE" w:rsidRPr="00F96629" w:rsidRDefault="00CB1EAE" w:rsidP="00CA67EE">
            <w:pPr>
              <w:spacing w:line="177" w:lineRule="exact"/>
              <w:ind w:left="60"/>
              <w:jc w:val="center"/>
              <w:rPr>
                <w:rFonts w:ascii="Arial" w:eastAsia="Arial" w:hAnsi="Arial"/>
                <w:b/>
                <w:sz w:val="16"/>
              </w:rPr>
            </w:pPr>
            <w:r>
              <w:rPr>
                <w:rFonts w:ascii="Arial" w:eastAsia="Arial" w:hAnsi="Arial"/>
                <w:b/>
                <w:sz w:val="16"/>
              </w:rPr>
              <w:t>28/0</w:t>
            </w:r>
            <w:r w:rsidR="00CA67EE">
              <w:rPr>
                <w:rFonts w:ascii="Arial" w:eastAsia="Arial" w:hAnsi="Arial"/>
                <w:b/>
                <w:sz w:val="16"/>
              </w:rPr>
              <w:t>5</w:t>
            </w:r>
            <w:r>
              <w:rPr>
                <w:rFonts w:ascii="Arial" w:eastAsia="Arial" w:hAnsi="Arial"/>
                <w:b/>
                <w:sz w:val="16"/>
              </w:rPr>
              <w:t>/2022</w:t>
            </w:r>
          </w:p>
        </w:tc>
      </w:tr>
      <w:tr w:rsidR="00CB1EAE" w:rsidRPr="003246BA" w14:paraId="67737FB8" w14:textId="77777777" w:rsidTr="00CB1EAE">
        <w:trPr>
          <w:gridAfter w:val="1"/>
          <w:wAfter w:w="1520" w:type="dxa"/>
          <w:trHeight w:val="146"/>
        </w:trPr>
        <w:tc>
          <w:tcPr>
            <w:tcW w:w="3300" w:type="dxa"/>
            <w:tcBorders>
              <w:left w:val="single" w:sz="8" w:space="0" w:color="auto"/>
              <w:bottom w:val="single" w:sz="8" w:space="0" w:color="auto"/>
            </w:tcBorders>
            <w:shd w:val="clear" w:color="auto" w:fill="auto"/>
            <w:vAlign w:val="bottom"/>
          </w:tcPr>
          <w:p w14:paraId="7AFC04DC" w14:textId="77777777" w:rsidR="00CB1EAE" w:rsidRPr="003246BA" w:rsidRDefault="00CB1EAE" w:rsidP="00CB1EAE">
            <w:pPr>
              <w:spacing w:line="0" w:lineRule="atLeast"/>
              <w:rPr>
                <w:rFonts w:ascii="Times New Roman" w:eastAsia="Times New Roman" w:hAnsi="Times New Roman"/>
                <w:color w:val="FF0000"/>
                <w:sz w:val="12"/>
              </w:rPr>
            </w:pPr>
          </w:p>
        </w:tc>
        <w:tc>
          <w:tcPr>
            <w:tcW w:w="120" w:type="dxa"/>
            <w:tcBorders>
              <w:bottom w:val="single" w:sz="8" w:space="0" w:color="auto"/>
              <w:right w:val="single" w:sz="8" w:space="0" w:color="auto"/>
            </w:tcBorders>
            <w:shd w:val="clear" w:color="auto" w:fill="auto"/>
            <w:vAlign w:val="bottom"/>
          </w:tcPr>
          <w:p w14:paraId="31537711" w14:textId="77777777" w:rsidR="00CB1EAE" w:rsidRPr="003246BA" w:rsidRDefault="00CB1EAE" w:rsidP="00CB1EAE">
            <w:pPr>
              <w:spacing w:line="0" w:lineRule="atLeast"/>
              <w:rPr>
                <w:rFonts w:ascii="Times New Roman" w:eastAsia="Times New Roman" w:hAnsi="Times New Roman"/>
                <w:color w:val="FF0000"/>
                <w:sz w:val="12"/>
              </w:rPr>
            </w:pPr>
          </w:p>
        </w:tc>
        <w:tc>
          <w:tcPr>
            <w:tcW w:w="3951" w:type="dxa"/>
            <w:gridSpan w:val="3"/>
            <w:vMerge/>
            <w:tcBorders>
              <w:bottom w:val="single" w:sz="8" w:space="0" w:color="auto"/>
              <w:right w:val="single" w:sz="8" w:space="0" w:color="auto"/>
            </w:tcBorders>
            <w:shd w:val="clear" w:color="auto" w:fill="auto"/>
            <w:vAlign w:val="bottom"/>
          </w:tcPr>
          <w:p w14:paraId="6A0B867D" w14:textId="77777777" w:rsidR="00CB1EAE" w:rsidRPr="003246BA" w:rsidRDefault="00CB1EAE" w:rsidP="00CB1EAE">
            <w:pPr>
              <w:spacing w:line="0" w:lineRule="atLeast"/>
              <w:rPr>
                <w:rFonts w:ascii="Times New Roman" w:eastAsia="Times New Roman" w:hAnsi="Times New Roman"/>
                <w:color w:val="FF0000"/>
                <w:sz w:val="12"/>
              </w:rPr>
            </w:pPr>
          </w:p>
        </w:tc>
        <w:tc>
          <w:tcPr>
            <w:tcW w:w="2289" w:type="dxa"/>
            <w:gridSpan w:val="2"/>
            <w:vMerge/>
            <w:tcBorders>
              <w:bottom w:val="single" w:sz="8" w:space="0" w:color="auto"/>
              <w:right w:val="single" w:sz="8" w:space="0" w:color="auto"/>
            </w:tcBorders>
            <w:shd w:val="clear" w:color="auto" w:fill="auto"/>
            <w:vAlign w:val="bottom"/>
          </w:tcPr>
          <w:p w14:paraId="573355E8" w14:textId="77777777" w:rsidR="00CB1EAE" w:rsidRPr="003246BA" w:rsidRDefault="00CB1EAE" w:rsidP="00CB1EAE">
            <w:pPr>
              <w:spacing w:line="0" w:lineRule="atLeast"/>
              <w:rPr>
                <w:rFonts w:ascii="Times New Roman" w:eastAsia="Times New Roman" w:hAnsi="Times New Roman"/>
                <w:color w:val="FF0000"/>
                <w:sz w:val="12"/>
              </w:rPr>
            </w:pPr>
          </w:p>
        </w:tc>
      </w:tr>
      <w:tr w:rsidR="00CB1EAE" w14:paraId="7DE78007" w14:textId="77777777" w:rsidTr="00CB1EAE">
        <w:trPr>
          <w:gridAfter w:val="1"/>
          <w:wAfter w:w="1520" w:type="dxa"/>
          <w:trHeight w:val="244"/>
        </w:trPr>
        <w:tc>
          <w:tcPr>
            <w:tcW w:w="3300" w:type="dxa"/>
            <w:shd w:val="clear" w:color="auto" w:fill="auto"/>
            <w:vAlign w:val="bottom"/>
          </w:tcPr>
          <w:p w14:paraId="54F798E6" w14:textId="77777777" w:rsidR="00CB1EAE" w:rsidRDefault="00CB1EAE" w:rsidP="00CB1EAE">
            <w:pPr>
              <w:spacing w:line="0" w:lineRule="atLeast"/>
              <w:rPr>
                <w:rFonts w:ascii="Times New Roman" w:eastAsia="Times New Roman" w:hAnsi="Times New Roman"/>
                <w:sz w:val="21"/>
              </w:rPr>
            </w:pPr>
          </w:p>
        </w:tc>
        <w:tc>
          <w:tcPr>
            <w:tcW w:w="4071" w:type="dxa"/>
            <w:gridSpan w:val="4"/>
            <w:shd w:val="clear" w:color="auto" w:fill="auto"/>
            <w:vAlign w:val="bottom"/>
          </w:tcPr>
          <w:p w14:paraId="39B18E57" w14:textId="77777777" w:rsidR="00CB1EAE" w:rsidRDefault="00CB1EAE" w:rsidP="00CB1EAE">
            <w:pPr>
              <w:spacing w:line="243" w:lineRule="exact"/>
              <w:ind w:right="1000"/>
              <w:jc w:val="center"/>
              <w:rPr>
                <w:rFonts w:ascii="Arial" w:eastAsia="Arial" w:hAnsi="Arial"/>
                <w:b/>
                <w:sz w:val="22"/>
              </w:rPr>
            </w:pPr>
          </w:p>
          <w:p w14:paraId="6BAE70D3" w14:textId="77777777" w:rsidR="00CB1EAE" w:rsidRDefault="00CB1EAE" w:rsidP="00CB1EAE">
            <w:pPr>
              <w:spacing w:line="243" w:lineRule="exact"/>
              <w:ind w:right="1000"/>
              <w:jc w:val="center"/>
              <w:rPr>
                <w:rFonts w:ascii="Arial" w:eastAsia="Arial" w:hAnsi="Arial"/>
                <w:b/>
                <w:sz w:val="22"/>
              </w:rPr>
            </w:pPr>
          </w:p>
        </w:tc>
        <w:tc>
          <w:tcPr>
            <w:tcW w:w="2289" w:type="dxa"/>
            <w:gridSpan w:val="2"/>
            <w:shd w:val="clear" w:color="auto" w:fill="auto"/>
            <w:vAlign w:val="bottom"/>
          </w:tcPr>
          <w:p w14:paraId="1E2B4AF6" w14:textId="77777777" w:rsidR="00CB1EAE" w:rsidRDefault="00CB1EAE" w:rsidP="00CB1EAE">
            <w:pPr>
              <w:spacing w:line="0" w:lineRule="atLeast"/>
              <w:rPr>
                <w:rFonts w:ascii="Times New Roman" w:eastAsia="Times New Roman" w:hAnsi="Times New Roman"/>
                <w:sz w:val="21"/>
              </w:rPr>
            </w:pPr>
          </w:p>
        </w:tc>
      </w:tr>
      <w:tr w:rsidR="00CB1EAE" w14:paraId="18AE86EA" w14:textId="77777777" w:rsidTr="00CB1EAE">
        <w:trPr>
          <w:trHeight w:val="362"/>
        </w:trPr>
        <w:tc>
          <w:tcPr>
            <w:tcW w:w="4820" w:type="dxa"/>
            <w:gridSpan w:val="3"/>
            <w:shd w:val="clear" w:color="auto" w:fill="auto"/>
            <w:vAlign w:val="bottom"/>
          </w:tcPr>
          <w:p w14:paraId="35278361" w14:textId="77777777" w:rsidR="00CB1EAE" w:rsidRDefault="00CB1EAE" w:rsidP="00CB1EAE">
            <w:pPr>
              <w:spacing w:line="0" w:lineRule="atLeast"/>
              <w:ind w:right="-811"/>
              <w:rPr>
                <w:rFonts w:ascii="Times New Roman" w:eastAsia="Times New Roman" w:hAnsi="Times New Roman"/>
                <w:sz w:val="24"/>
              </w:rPr>
            </w:pPr>
            <w:r>
              <w:t>Implementazione piattaforma di telemedicina</w:t>
            </w:r>
          </w:p>
        </w:tc>
        <w:tc>
          <w:tcPr>
            <w:tcW w:w="120" w:type="dxa"/>
            <w:shd w:val="clear" w:color="auto" w:fill="auto"/>
            <w:vAlign w:val="bottom"/>
          </w:tcPr>
          <w:p w14:paraId="47E7FD60" w14:textId="77777777" w:rsidR="00CB1EAE" w:rsidRDefault="00CB1EAE" w:rsidP="00CB1EAE">
            <w:pPr>
              <w:spacing w:line="0" w:lineRule="atLeast"/>
              <w:rPr>
                <w:rFonts w:ascii="Times New Roman" w:eastAsia="Times New Roman" w:hAnsi="Times New Roman"/>
                <w:sz w:val="24"/>
              </w:rPr>
            </w:pPr>
          </w:p>
        </w:tc>
        <w:tc>
          <w:tcPr>
            <w:tcW w:w="3951" w:type="dxa"/>
            <w:gridSpan w:val="2"/>
            <w:shd w:val="clear" w:color="auto" w:fill="auto"/>
            <w:vAlign w:val="bottom"/>
          </w:tcPr>
          <w:p w14:paraId="29F01D40" w14:textId="77777777" w:rsidR="00CB1EAE" w:rsidRDefault="00CB1EAE" w:rsidP="00CB1EAE">
            <w:pPr>
              <w:spacing w:line="0" w:lineRule="atLeast"/>
              <w:rPr>
                <w:rFonts w:ascii="Times New Roman" w:eastAsia="Times New Roman" w:hAnsi="Times New Roman"/>
                <w:sz w:val="24"/>
              </w:rPr>
            </w:pPr>
          </w:p>
        </w:tc>
        <w:tc>
          <w:tcPr>
            <w:tcW w:w="2289" w:type="dxa"/>
            <w:gridSpan w:val="2"/>
            <w:shd w:val="clear" w:color="auto" w:fill="auto"/>
            <w:vAlign w:val="bottom"/>
          </w:tcPr>
          <w:p w14:paraId="7B9EDDC3" w14:textId="77777777" w:rsidR="00CB1EAE" w:rsidRDefault="00CB1EAE" w:rsidP="00CB1EAE">
            <w:pPr>
              <w:spacing w:line="0" w:lineRule="atLeast"/>
              <w:rPr>
                <w:rFonts w:ascii="Times New Roman" w:eastAsia="Times New Roman" w:hAnsi="Times New Roman"/>
                <w:sz w:val="24"/>
              </w:rPr>
            </w:pPr>
          </w:p>
        </w:tc>
      </w:tr>
      <w:tr w:rsidR="00CB1EAE" w14:paraId="4B683DE3" w14:textId="77777777" w:rsidTr="00CB1EAE">
        <w:trPr>
          <w:gridAfter w:val="1"/>
          <w:wAfter w:w="1520" w:type="dxa"/>
          <w:trHeight w:val="215"/>
        </w:trPr>
        <w:tc>
          <w:tcPr>
            <w:tcW w:w="3300" w:type="dxa"/>
            <w:tcBorders>
              <w:top w:val="single" w:sz="4" w:space="0" w:color="auto"/>
              <w:left w:val="single" w:sz="4" w:space="0" w:color="auto"/>
              <w:bottom w:val="single" w:sz="4" w:space="0" w:color="auto"/>
              <w:right w:val="single" w:sz="4" w:space="0" w:color="auto"/>
            </w:tcBorders>
            <w:shd w:val="clear" w:color="auto" w:fill="808080"/>
            <w:vAlign w:val="bottom"/>
          </w:tcPr>
          <w:p w14:paraId="7A7A8942" w14:textId="77777777" w:rsidR="00CB1EAE" w:rsidRDefault="00CB1EAE" w:rsidP="00CB1EAE">
            <w:pPr>
              <w:spacing w:line="177" w:lineRule="exact"/>
              <w:ind w:left="20"/>
              <w:rPr>
                <w:rFonts w:ascii="Arial" w:eastAsia="Arial" w:hAnsi="Arial"/>
                <w:b/>
                <w:sz w:val="16"/>
              </w:rPr>
            </w:pPr>
            <w:r>
              <w:rPr>
                <w:rFonts w:ascii="Arial" w:eastAsia="Arial" w:hAnsi="Arial"/>
                <w:b/>
                <w:sz w:val="16"/>
              </w:rPr>
              <w:t>Fasi</w:t>
            </w:r>
          </w:p>
        </w:tc>
        <w:tc>
          <w:tcPr>
            <w:tcW w:w="120" w:type="dxa"/>
            <w:tcBorders>
              <w:top w:val="single" w:sz="4" w:space="0" w:color="auto"/>
              <w:left w:val="single" w:sz="4" w:space="0" w:color="auto"/>
              <w:bottom w:val="single" w:sz="4" w:space="0" w:color="auto"/>
              <w:right w:val="single" w:sz="4" w:space="0" w:color="auto"/>
            </w:tcBorders>
            <w:shd w:val="clear" w:color="auto" w:fill="808080"/>
            <w:vAlign w:val="bottom"/>
          </w:tcPr>
          <w:p w14:paraId="49F0A967" w14:textId="77777777" w:rsidR="00CB1EAE" w:rsidRDefault="00CB1EAE" w:rsidP="00CB1EAE">
            <w:pPr>
              <w:spacing w:line="0" w:lineRule="atLeast"/>
              <w:rPr>
                <w:rFonts w:ascii="Times New Roman" w:eastAsia="Times New Roman" w:hAnsi="Times New Roman"/>
                <w:sz w:val="18"/>
              </w:rPr>
            </w:pPr>
          </w:p>
        </w:tc>
        <w:tc>
          <w:tcPr>
            <w:tcW w:w="3951" w:type="dxa"/>
            <w:gridSpan w:val="3"/>
            <w:tcBorders>
              <w:top w:val="single" w:sz="4" w:space="0" w:color="auto"/>
              <w:left w:val="single" w:sz="4" w:space="0" w:color="auto"/>
              <w:bottom w:val="single" w:sz="4" w:space="0" w:color="auto"/>
              <w:right w:val="single" w:sz="4" w:space="0" w:color="auto"/>
            </w:tcBorders>
            <w:shd w:val="clear" w:color="auto" w:fill="808080"/>
            <w:vAlign w:val="bottom"/>
          </w:tcPr>
          <w:p w14:paraId="309FBB25" w14:textId="77777777" w:rsidR="00CB1EAE" w:rsidRDefault="00CB1EAE" w:rsidP="00CB1EAE">
            <w:pPr>
              <w:spacing w:line="177" w:lineRule="exact"/>
              <w:rPr>
                <w:rFonts w:ascii="Arial" w:eastAsia="Arial" w:hAnsi="Arial"/>
                <w:b/>
                <w:sz w:val="16"/>
              </w:rPr>
            </w:pPr>
            <w:r>
              <w:rPr>
                <w:rFonts w:ascii="Arial" w:eastAsia="Arial" w:hAnsi="Arial"/>
                <w:b/>
                <w:sz w:val="16"/>
              </w:rPr>
              <w:t>Data inizio prevista</w:t>
            </w:r>
          </w:p>
        </w:tc>
        <w:tc>
          <w:tcPr>
            <w:tcW w:w="2289" w:type="dxa"/>
            <w:gridSpan w:val="2"/>
            <w:tcBorders>
              <w:top w:val="single" w:sz="4" w:space="0" w:color="auto"/>
              <w:left w:val="single" w:sz="4" w:space="0" w:color="auto"/>
              <w:bottom w:val="single" w:sz="4" w:space="0" w:color="auto"/>
              <w:right w:val="single" w:sz="4" w:space="0" w:color="auto"/>
            </w:tcBorders>
            <w:shd w:val="clear" w:color="auto" w:fill="808080"/>
            <w:vAlign w:val="bottom"/>
          </w:tcPr>
          <w:p w14:paraId="7ADB5567" w14:textId="77777777" w:rsidR="00CB1EAE" w:rsidRDefault="00CB1EAE" w:rsidP="00CB1EAE">
            <w:pPr>
              <w:spacing w:line="177" w:lineRule="exact"/>
              <w:rPr>
                <w:rFonts w:ascii="Arial" w:eastAsia="Arial" w:hAnsi="Arial"/>
                <w:b/>
                <w:sz w:val="16"/>
              </w:rPr>
            </w:pPr>
            <w:r>
              <w:rPr>
                <w:rFonts w:ascii="Arial" w:eastAsia="Arial" w:hAnsi="Arial"/>
                <w:b/>
                <w:sz w:val="16"/>
              </w:rPr>
              <w:t>Data fine prevista</w:t>
            </w:r>
          </w:p>
        </w:tc>
      </w:tr>
      <w:tr w:rsidR="00CA67EE" w:rsidRPr="003246BA" w14:paraId="45F8DD1D" w14:textId="77777777" w:rsidTr="00CB1EAE">
        <w:trPr>
          <w:gridAfter w:val="1"/>
          <w:wAfter w:w="1520" w:type="dxa"/>
          <w:trHeight w:val="178"/>
        </w:trPr>
        <w:tc>
          <w:tcPr>
            <w:tcW w:w="3300" w:type="dxa"/>
            <w:tcBorders>
              <w:top w:val="single" w:sz="4" w:space="0" w:color="auto"/>
              <w:left w:val="single" w:sz="8" w:space="0" w:color="auto"/>
            </w:tcBorders>
            <w:shd w:val="clear" w:color="auto" w:fill="auto"/>
            <w:vAlign w:val="bottom"/>
          </w:tcPr>
          <w:p w14:paraId="791B15D6" w14:textId="77777777" w:rsidR="00CA67EE" w:rsidRPr="00F96629" w:rsidRDefault="00CA67EE" w:rsidP="00CA67EE">
            <w:pPr>
              <w:spacing w:line="177" w:lineRule="exact"/>
              <w:ind w:left="80"/>
              <w:rPr>
                <w:rFonts w:ascii="Arial" w:eastAsia="Arial" w:hAnsi="Arial"/>
                <w:b/>
                <w:sz w:val="16"/>
              </w:rPr>
            </w:pPr>
            <w:r w:rsidRPr="00F96629">
              <w:rPr>
                <w:rFonts w:ascii="Arial" w:eastAsia="Arial" w:hAnsi="Arial"/>
                <w:b/>
                <w:sz w:val="16"/>
              </w:rPr>
              <w:t>Progettazione</w:t>
            </w:r>
          </w:p>
        </w:tc>
        <w:tc>
          <w:tcPr>
            <w:tcW w:w="120" w:type="dxa"/>
            <w:tcBorders>
              <w:top w:val="single" w:sz="4" w:space="0" w:color="auto"/>
              <w:right w:val="single" w:sz="8" w:space="0" w:color="auto"/>
            </w:tcBorders>
            <w:shd w:val="clear" w:color="auto" w:fill="auto"/>
            <w:vAlign w:val="bottom"/>
          </w:tcPr>
          <w:p w14:paraId="1F21B3EC" w14:textId="77777777" w:rsidR="00CA67EE" w:rsidRPr="00F96629" w:rsidRDefault="00CA67EE" w:rsidP="00CA67EE">
            <w:pPr>
              <w:spacing w:line="0" w:lineRule="atLeast"/>
              <w:rPr>
                <w:rFonts w:ascii="Times New Roman" w:eastAsia="Times New Roman" w:hAnsi="Times New Roman"/>
                <w:b/>
                <w:sz w:val="15"/>
              </w:rPr>
            </w:pPr>
          </w:p>
        </w:tc>
        <w:tc>
          <w:tcPr>
            <w:tcW w:w="3951" w:type="dxa"/>
            <w:gridSpan w:val="3"/>
            <w:vMerge w:val="restart"/>
            <w:tcBorders>
              <w:top w:val="single" w:sz="4" w:space="0" w:color="auto"/>
              <w:right w:val="single" w:sz="8" w:space="0" w:color="auto"/>
            </w:tcBorders>
            <w:shd w:val="clear" w:color="auto" w:fill="auto"/>
            <w:vAlign w:val="center"/>
          </w:tcPr>
          <w:p w14:paraId="6B001DE7" w14:textId="77777777" w:rsidR="00CA67EE" w:rsidRPr="00F96629" w:rsidRDefault="00CA67EE" w:rsidP="00CA67EE">
            <w:pPr>
              <w:spacing w:line="177" w:lineRule="exact"/>
              <w:ind w:left="60"/>
              <w:jc w:val="center"/>
              <w:rPr>
                <w:rFonts w:ascii="Arial" w:eastAsia="Arial" w:hAnsi="Arial"/>
                <w:b/>
                <w:sz w:val="16"/>
              </w:rPr>
            </w:pPr>
            <w:r>
              <w:rPr>
                <w:rFonts w:ascii="Arial" w:eastAsia="Arial" w:hAnsi="Arial"/>
                <w:b/>
                <w:sz w:val="16"/>
              </w:rPr>
              <w:t>01/06</w:t>
            </w:r>
            <w:r w:rsidRPr="00F96629">
              <w:rPr>
                <w:rFonts w:ascii="Arial" w:eastAsia="Arial" w:hAnsi="Arial"/>
                <w:b/>
                <w:sz w:val="16"/>
              </w:rPr>
              <w:t>/2021</w:t>
            </w:r>
          </w:p>
        </w:tc>
        <w:tc>
          <w:tcPr>
            <w:tcW w:w="2289" w:type="dxa"/>
            <w:gridSpan w:val="2"/>
            <w:vMerge w:val="restart"/>
            <w:tcBorders>
              <w:top w:val="single" w:sz="4" w:space="0" w:color="auto"/>
              <w:right w:val="single" w:sz="8" w:space="0" w:color="auto"/>
            </w:tcBorders>
            <w:shd w:val="clear" w:color="auto" w:fill="auto"/>
            <w:vAlign w:val="center"/>
          </w:tcPr>
          <w:p w14:paraId="7E881775" w14:textId="77777777" w:rsidR="00CA67EE" w:rsidRPr="00F96629" w:rsidRDefault="00CA67EE" w:rsidP="00CA67EE">
            <w:pPr>
              <w:spacing w:line="177" w:lineRule="exact"/>
              <w:ind w:left="60"/>
              <w:jc w:val="center"/>
              <w:rPr>
                <w:rFonts w:ascii="Arial" w:eastAsia="Arial" w:hAnsi="Arial"/>
                <w:b/>
                <w:sz w:val="16"/>
              </w:rPr>
            </w:pPr>
            <w:r>
              <w:rPr>
                <w:rFonts w:ascii="Arial" w:eastAsia="Arial" w:hAnsi="Arial"/>
                <w:b/>
                <w:sz w:val="16"/>
              </w:rPr>
              <w:t>30/09</w:t>
            </w:r>
            <w:r w:rsidRPr="00F96629">
              <w:rPr>
                <w:rFonts w:ascii="Arial" w:eastAsia="Arial" w:hAnsi="Arial"/>
                <w:b/>
                <w:sz w:val="16"/>
              </w:rPr>
              <w:t>/2021</w:t>
            </w:r>
          </w:p>
        </w:tc>
      </w:tr>
      <w:tr w:rsidR="00CB1EAE" w:rsidRPr="003246BA" w14:paraId="260C5AF5" w14:textId="77777777" w:rsidTr="00CB1EAE">
        <w:trPr>
          <w:gridAfter w:val="1"/>
          <w:wAfter w:w="1520" w:type="dxa"/>
          <w:trHeight w:val="150"/>
        </w:trPr>
        <w:tc>
          <w:tcPr>
            <w:tcW w:w="3300" w:type="dxa"/>
            <w:tcBorders>
              <w:left w:val="single" w:sz="8" w:space="0" w:color="auto"/>
              <w:bottom w:val="single" w:sz="8" w:space="0" w:color="auto"/>
            </w:tcBorders>
            <w:shd w:val="clear" w:color="auto" w:fill="auto"/>
            <w:vAlign w:val="bottom"/>
          </w:tcPr>
          <w:p w14:paraId="774773E1" w14:textId="77777777" w:rsidR="00CB1EAE" w:rsidRPr="00F96629" w:rsidRDefault="00CB1EAE" w:rsidP="00CB1EAE">
            <w:pPr>
              <w:spacing w:line="0" w:lineRule="atLeast"/>
              <w:rPr>
                <w:rFonts w:ascii="Times New Roman" w:eastAsia="Times New Roman" w:hAnsi="Times New Roman"/>
                <w:b/>
                <w:sz w:val="13"/>
              </w:rPr>
            </w:pPr>
          </w:p>
        </w:tc>
        <w:tc>
          <w:tcPr>
            <w:tcW w:w="120" w:type="dxa"/>
            <w:tcBorders>
              <w:bottom w:val="single" w:sz="8" w:space="0" w:color="auto"/>
              <w:right w:val="single" w:sz="8" w:space="0" w:color="auto"/>
            </w:tcBorders>
            <w:shd w:val="clear" w:color="auto" w:fill="auto"/>
            <w:vAlign w:val="bottom"/>
          </w:tcPr>
          <w:p w14:paraId="0B35707C" w14:textId="77777777" w:rsidR="00CB1EAE" w:rsidRPr="00F96629" w:rsidRDefault="00CB1EAE" w:rsidP="00CB1EAE">
            <w:pPr>
              <w:spacing w:line="0" w:lineRule="atLeast"/>
              <w:rPr>
                <w:rFonts w:ascii="Times New Roman" w:eastAsia="Times New Roman" w:hAnsi="Times New Roman"/>
                <w:b/>
                <w:sz w:val="13"/>
              </w:rPr>
            </w:pPr>
          </w:p>
        </w:tc>
        <w:tc>
          <w:tcPr>
            <w:tcW w:w="3951" w:type="dxa"/>
            <w:gridSpan w:val="3"/>
            <w:vMerge/>
            <w:tcBorders>
              <w:bottom w:val="single" w:sz="8" w:space="0" w:color="auto"/>
              <w:right w:val="single" w:sz="8" w:space="0" w:color="auto"/>
            </w:tcBorders>
            <w:shd w:val="clear" w:color="auto" w:fill="auto"/>
            <w:vAlign w:val="bottom"/>
          </w:tcPr>
          <w:p w14:paraId="1C28EE56" w14:textId="77777777" w:rsidR="00CB1EAE" w:rsidRPr="00F96629" w:rsidRDefault="00CB1EAE" w:rsidP="00CB1EAE">
            <w:pPr>
              <w:spacing w:line="0" w:lineRule="atLeast"/>
              <w:rPr>
                <w:rFonts w:ascii="Times New Roman" w:eastAsia="Times New Roman" w:hAnsi="Times New Roman"/>
                <w:b/>
                <w:sz w:val="13"/>
              </w:rPr>
            </w:pPr>
          </w:p>
        </w:tc>
        <w:tc>
          <w:tcPr>
            <w:tcW w:w="2289" w:type="dxa"/>
            <w:gridSpan w:val="2"/>
            <w:vMerge/>
            <w:tcBorders>
              <w:bottom w:val="single" w:sz="8" w:space="0" w:color="auto"/>
              <w:right w:val="single" w:sz="8" w:space="0" w:color="auto"/>
            </w:tcBorders>
            <w:shd w:val="clear" w:color="auto" w:fill="auto"/>
            <w:vAlign w:val="bottom"/>
          </w:tcPr>
          <w:p w14:paraId="694C0FF0" w14:textId="77777777" w:rsidR="00CB1EAE" w:rsidRPr="00F96629" w:rsidRDefault="00CB1EAE" w:rsidP="00CB1EAE">
            <w:pPr>
              <w:spacing w:line="177" w:lineRule="exact"/>
              <w:ind w:left="60"/>
              <w:jc w:val="center"/>
              <w:rPr>
                <w:rFonts w:ascii="Times New Roman" w:eastAsia="Times New Roman" w:hAnsi="Times New Roman"/>
                <w:b/>
                <w:sz w:val="13"/>
              </w:rPr>
            </w:pPr>
          </w:p>
        </w:tc>
      </w:tr>
      <w:tr w:rsidR="00CA67EE" w:rsidRPr="003246BA" w14:paraId="26AFCC9A" w14:textId="77777777" w:rsidTr="00CB1EAE">
        <w:trPr>
          <w:gridAfter w:val="1"/>
          <w:wAfter w:w="1520" w:type="dxa"/>
          <w:trHeight w:val="178"/>
        </w:trPr>
        <w:tc>
          <w:tcPr>
            <w:tcW w:w="3300" w:type="dxa"/>
            <w:tcBorders>
              <w:left w:val="single" w:sz="8" w:space="0" w:color="auto"/>
            </w:tcBorders>
            <w:shd w:val="clear" w:color="auto" w:fill="auto"/>
            <w:vAlign w:val="bottom"/>
          </w:tcPr>
          <w:p w14:paraId="430A2AA4" w14:textId="77777777" w:rsidR="00CA67EE" w:rsidRPr="00F96629" w:rsidRDefault="00CA67EE" w:rsidP="00CA67EE">
            <w:pPr>
              <w:spacing w:line="177" w:lineRule="exact"/>
              <w:ind w:left="80"/>
              <w:rPr>
                <w:rFonts w:ascii="Arial" w:eastAsia="Arial" w:hAnsi="Arial"/>
                <w:b/>
                <w:sz w:val="16"/>
              </w:rPr>
            </w:pPr>
            <w:r w:rsidRPr="00F96629">
              <w:rPr>
                <w:rFonts w:ascii="Arial" w:eastAsia="Arial" w:hAnsi="Arial"/>
                <w:b/>
                <w:sz w:val="16"/>
              </w:rPr>
              <w:t>Predisposizione capitolato d’oneri</w:t>
            </w:r>
          </w:p>
        </w:tc>
        <w:tc>
          <w:tcPr>
            <w:tcW w:w="120" w:type="dxa"/>
            <w:tcBorders>
              <w:right w:val="single" w:sz="8" w:space="0" w:color="auto"/>
            </w:tcBorders>
            <w:shd w:val="clear" w:color="auto" w:fill="auto"/>
            <w:vAlign w:val="bottom"/>
          </w:tcPr>
          <w:p w14:paraId="7812B3E9" w14:textId="77777777" w:rsidR="00CA67EE" w:rsidRPr="00F96629" w:rsidRDefault="00CA67EE" w:rsidP="00CA67E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008CE5CA" w14:textId="77777777" w:rsidR="00CA67EE" w:rsidRPr="00F96629" w:rsidRDefault="00CA67EE" w:rsidP="00CA67EE">
            <w:pPr>
              <w:spacing w:line="177" w:lineRule="exact"/>
              <w:ind w:left="60"/>
              <w:jc w:val="center"/>
              <w:rPr>
                <w:rFonts w:ascii="Arial" w:eastAsia="Arial" w:hAnsi="Arial"/>
                <w:b/>
                <w:sz w:val="16"/>
              </w:rPr>
            </w:pPr>
            <w:r>
              <w:rPr>
                <w:rFonts w:ascii="Arial" w:eastAsia="Arial" w:hAnsi="Arial"/>
                <w:b/>
                <w:sz w:val="16"/>
              </w:rPr>
              <w:t>01/10</w:t>
            </w:r>
            <w:r w:rsidRPr="00F96629">
              <w:rPr>
                <w:rFonts w:ascii="Arial" w:eastAsia="Arial" w:hAnsi="Arial"/>
                <w:b/>
                <w:sz w:val="16"/>
              </w:rPr>
              <w:t>/2021</w:t>
            </w:r>
          </w:p>
        </w:tc>
        <w:tc>
          <w:tcPr>
            <w:tcW w:w="2289" w:type="dxa"/>
            <w:gridSpan w:val="2"/>
            <w:vMerge w:val="restart"/>
            <w:tcBorders>
              <w:right w:val="single" w:sz="8" w:space="0" w:color="auto"/>
            </w:tcBorders>
            <w:shd w:val="clear" w:color="auto" w:fill="auto"/>
            <w:vAlign w:val="center"/>
          </w:tcPr>
          <w:p w14:paraId="3858187A" w14:textId="77777777" w:rsidR="00CA67EE" w:rsidRPr="00F96629" w:rsidRDefault="00CA67EE" w:rsidP="00CA67EE">
            <w:pPr>
              <w:spacing w:line="177" w:lineRule="exact"/>
              <w:ind w:left="60"/>
              <w:jc w:val="center"/>
              <w:rPr>
                <w:rFonts w:ascii="Arial" w:eastAsia="Arial" w:hAnsi="Arial"/>
                <w:b/>
                <w:sz w:val="16"/>
              </w:rPr>
            </w:pPr>
            <w:r>
              <w:rPr>
                <w:rFonts w:ascii="Arial" w:eastAsia="Arial" w:hAnsi="Arial"/>
                <w:b/>
                <w:sz w:val="16"/>
              </w:rPr>
              <w:t>31/10</w:t>
            </w:r>
            <w:r w:rsidRPr="00F96629">
              <w:rPr>
                <w:rFonts w:ascii="Arial" w:eastAsia="Arial" w:hAnsi="Arial"/>
                <w:b/>
                <w:sz w:val="16"/>
              </w:rPr>
              <w:t>/2021</w:t>
            </w:r>
          </w:p>
        </w:tc>
      </w:tr>
      <w:tr w:rsidR="00CB1EAE" w:rsidRPr="003246BA" w14:paraId="4910725A" w14:textId="77777777" w:rsidTr="00CB1EAE">
        <w:trPr>
          <w:gridAfter w:val="1"/>
          <w:wAfter w:w="1520" w:type="dxa"/>
          <w:trHeight w:val="148"/>
        </w:trPr>
        <w:tc>
          <w:tcPr>
            <w:tcW w:w="3300" w:type="dxa"/>
            <w:tcBorders>
              <w:left w:val="single" w:sz="8" w:space="0" w:color="auto"/>
              <w:bottom w:val="single" w:sz="8" w:space="0" w:color="auto"/>
            </w:tcBorders>
            <w:shd w:val="clear" w:color="auto" w:fill="auto"/>
            <w:vAlign w:val="bottom"/>
          </w:tcPr>
          <w:p w14:paraId="4148EB70" w14:textId="77777777" w:rsidR="00CB1EAE" w:rsidRPr="00F96629" w:rsidRDefault="00CB1EAE" w:rsidP="00CB1EAE">
            <w:pPr>
              <w:spacing w:line="0" w:lineRule="atLeast"/>
              <w:rPr>
                <w:rFonts w:ascii="Times New Roman" w:eastAsia="Times New Roman" w:hAnsi="Times New Roman"/>
                <w:b/>
                <w:sz w:val="12"/>
              </w:rPr>
            </w:pPr>
          </w:p>
        </w:tc>
        <w:tc>
          <w:tcPr>
            <w:tcW w:w="120" w:type="dxa"/>
            <w:tcBorders>
              <w:bottom w:val="single" w:sz="8" w:space="0" w:color="auto"/>
              <w:right w:val="single" w:sz="8" w:space="0" w:color="auto"/>
            </w:tcBorders>
            <w:shd w:val="clear" w:color="auto" w:fill="auto"/>
            <w:vAlign w:val="bottom"/>
          </w:tcPr>
          <w:p w14:paraId="257D0A12" w14:textId="77777777" w:rsidR="00CB1EAE" w:rsidRPr="00F96629" w:rsidRDefault="00CB1EAE" w:rsidP="00CB1EAE">
            <w:pPr>
              <w:spacing w:line="0" w:lineRule="atLeast"/>
              <w:rPr>
                <w:rFonts w:ascii="Times New Roman" w:eastAsia="Times New Roman" w:hAnsi="Times New Roman"/>
                <w:b/>
                <w:sz w:val="12"/>
              </w:rPr>
            </w:pPr>
          </w:p>
        </w:tc>
        <w:tc>
          <w:tcPr>
            <w:tcW w:w="3951" w:type="dxa"/>
            <w:gridSpan w:val="3"/>
            <w:vMerge/>
            <w:tcBorders>
              <w:bottom w:val="single" w:sz="8" w:space="0" w:color="auto"/>
              <w:right w:val="single" w:sz="8" w:space="0" w:color="auto"/>
            </w:tcBorders>
            <w:shd w:val="clear" w:color="auto" w:fill="auto"/>
            <w:vAlign w:val="bottom"/>
          </w:tcPr>
          <w:p w14:paraId="48F81AF9" w14:textId="77777777" w:rsidR="00CB1EAE" w:rsidRPr="00F96629" w:rsidRDefault="00CB1EAE" w:rsidP="00CB1EAE">
            <w:pPr>
              <w:spacing w:line="177" w:lineRule="exact"/>
              <w:ind w:left="60"/>
              <w:jc w:val="center"/>
              <w:rPr>
                <w:rFonts w:ascii="Times New Roman" w:eastAsia="Times New Roman" w:hAnsi="Times New Roman"/>
                <w:b/>
                <w:sz w:val="12"/>
              </w:rPr>
            </w:pPr>
          </w:p>
        </w:tc>
        <w:tc>
          <w:tcPr>
            <w:tcW w:w="2289" w:type="dxa"/>
            <w:gridSpan w:val="2"/>
            <w:vMerge/>
            <w:tcBorders>
              <w:bottom w:val="single" w:sz="8" w:space="0" w:color="auto"/>
              <w:right w:val="single" w:sz="8" w:space="0" w:color="auto"/>
            </w:tcBorders>
            <w:shd w:val="clear" w:color="auto" w:fill="auto"/>
            <w:vAlign w:val="bottom"/>
          </w:tcPr>
          <w:p w14:paraId="712F9267" w14:textId="77777777" w:rsidR="00CB1EAE" w:rsidRPr="00F96629" w:rsidRDefault="00CB1EAE" w:rsidP="00CB1EAE">
            <w:pPr>
              <w:spacing w:line="0" w:lineRule="atLeast"/>
              <w:rPr>
                <w:rFonts w:ascii="Times New Roman" w:eastAsia="Times New Roman" w:hAnsi="Times New Roman"/>
                <w:b/>
                <w:sz w:val="12"/>
              </w:rPr>
            </w:pPr>
          </w:p>
        </w:tc>
      </w:tr>
      <w:tr w:rsidR="00452A16" w:rsidRPr="003246BA" w14:paraId="428485F6" w14:textId="77777777" w:rsidTr="00CB1EAE">
        <w:trPr>
          <w:gridAfter w:val="1"/>
          <w:wAfter w:w="1520" w:type="dxa"/>
          <w:trHeight w:val="178"/>
        </w:trPr>
        <w:tc>
          <w:tcPr>
            <w:tcW w:w="3300" w:type="dxa"/>
            <w:tcBorders>
              <w:left w:val="single" w:sz="8" w:space="0" w:color="auto"/>
            </w:tcBorders>
            <w:shd w:val="clear" w:color="auto" w:fill="auto"/>
            <w:vAlign w:val="bottom"/>
          </w:tcPr>
          <w:p w14:paraId="16FFC721" w14:textId="77777777" w:rsidR="00452A16" w:rsidRPr="00F96629" w:rsidRDefault="00452A16" w:rsidP="00452A16">
            <w:pPr>
              <w:spacing w:line="177" w:lineRule="exact"/>
              <w:ind w:left="80"/>
              <w:rPr>
                <w:rFonts w:ascii="Arial" w:eastAsia="Arial" w:hAnsi="Arial"/>
                <w:b/>
                <w:sz w:val="16"/>
              </w:rPr>
            </w:pPr>
            <w:r w:rsidRPr="00F96629">
              <w:rPr>
                <w:rFonts w:ascii="Arial" w:eastAsia="Arial" w:hAnsi="Arial"/>
                <w:b/>
                <w:sz w:val="16"/>
              </w:rPr>
              <w:t>Procedura di gara/stipula contratto</w:t>
            </w:r>
          </w:p>
        </w:tc>
        <w:tc>
          <w:tcPr>
            <w:tcW w:w="120" w:type="dxa"/>
            <w:tcBorders>
              <w:right w:val="single" w:sz="8" w:space="0" w:color="auto"/>
            </w:tcBorders>
            <w:shd w:val="clear" w:color="auto" w:fill="auto"/>
            <w:vAlign w:val="bottom"/>
          </w:tcPr>
          <w:p w14:paraId="6D870E0F" w14:textId="77777777" w:rsidR="00452A16" w:rsidRPr="00F96629" w:rsidRDefault="00452A16" w:rsidP="00452A16">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713343D1" w14:textId="77777777" w:rsidR="00452A16" w:rsidRPr="00F96629" w:rsidRDefault="00452A16" w:rsidP="00452A16">
            <w:pPr>
              <w:spacing w:line="177" w:lineRule="exact"/>
              <w:ind w:left="60"/>
              <w:jc w:val="center"/>
              <w:rPr>
                <w:rFonts w:ascii="Arial" w:eastAsia="Arial" w:hAnsi="Arial"/>
                <w:b/>
                <w:sz w:val="16"/>
              </w:rPr>
            </w:pPr>
            <w:r>
              <w:rPr>
                <w:rFonts w:ascii="Arial" w:eastAsia="Arial" w:hAnsi="Arial"/>
                <w:b/>
                <w:sz w:val="16"/>
              </w:rPr>
              <w:t>01/11</w:t>
            </w:r>
            <w:r w:rsidRPr="00F96629">
              <w:rPr>
                <w:rFonts w:ascii="Arial" w:eastAsia="Arial" w:hAnsi="Arial"/>
                <w:b/>
                <w:sz w:val="16"/>
              </w:rPr>
              <w:t>/2021</w:t>
            </w:r>
          </w:p>
        </w:tc>
        <w:tc>
          <w:tcPr>
            <w:tcW w:w="2289" w:type="dxa"/>
            <w:gridSpan w:val="2"/>
            <w:vMerge w:val="restart"/>
            <w:tcBorders>
              <w:right w:val="single" w:sz="8" w:space="0" w:color="auto"/>
            </w:tcBorders>
            <w:shd w:val="clear" w:color="auto" w:fill="auto"/>
            <w:vAlign w:val="center"/>
          </w:tcPr>
          <w:p w14:paraId="56BD9831" w14:textId="77777777" w:rsidR="00452A16" w:rsidRPr="00F96629" w:rsidRDefault="00452A16" w:rsidP="00452A16">
            <w:pPr>
              <w:spacing w:line="177" w:lineRule="exact"/>
              <w:ind w:left="60"/>
              <w:jc w:val="center"/>
              <w:rPr>
                <w:rFonts w:ascii="Arial" w:eastAsia="Arial" w:hAnsi="Arial"/>
                <w:b/>
                <w:sz w:val="16"/>
              </w:rPr>
            </w:pPr>
            <w:r>
              <w:rPr>
                <w:rFonts w:ascii="Arial" w:eastAsia="Arial" w:hAnsi="Arial"/>
                <w:b/>
                <w:sz w:val="16"/>
              </w:rPr>
              <w:t>31/01/2022</w:t>
            </w:r>
          </w:p>
        </w:tc>
      </w:tr>
      <w:tr w:rsidR="00CB1EAE" w:rsidRPr="003246BA" w14:paraId="7643665B" w14:textId="77777777" w:rsidTr="00CB1EAE">
        <w:trPr>
          <w:gridAfter w:val="1"/>
          <w:wAfter w:w="1520" w:type="dxa"/>
          <w:trHeight w:val="148"/>
        </w:trPr>
        <w:tc>
          <w:tcPr>
            <w:tcW w:w="3300" w:type="dxa"/>
            <w:tcBorders>
              <w:left w:val="single" w:sz="8" w:space="0" w:color="auto"/>
              <w:bottom w:val="single" w:sz="8" w:space="0" w:color="auto"/>
            </w:tcBorders>
            <w:shd w:val="clear" w:color="auto" w:fill="auto"/>
            <w:vAlign w:val="bottom"/>
          </w:tcPr>
          <w:p w14:paraId="7114195D" w14:textId="77777777" w:rsidR="00CB1EAE" w:rsidRPr="00F96629" w:rsidRDefault="00CB1EAE" w:rsidP="00CB1EAE">
            <w:pPr>
              <w:spacing w:line="0" w:lineRule="atLeast"/>
              <w:rPr>
                <w:rFonts w:ascii="Times New Roman" w:eastAsia="Times New Roman" w:hAnsi="Times New Roman"/>
                <w:b/>
                <w:sz w:val="12"/>
              </w:rPr>
            </w:pPr>
          </w:p>
        </w:tc>
        <w:tc>
          <w:tcPr>
            <w:tcW w:w="120" w:type="dxa"/>
            <w:tcBorders>
              <w:bottom w:val="single" w:sz="8" w:space="0" w:color="auto"/>
              <w:right w:val="single" w:sz="8" w:space="0" w:color="auto"/>
            </w:tcBorders>
            <w:shd w:val="clear" w:color="auto" w:fill="auto"/>
            <w:vAlign w:val="bottom"/>
          </w:tcPr>
          <w:p w14:paraId="2B1DED50" w14:textId="77777777" w:rsidR="00CB1EAE" w:rsidRPr="00F96629" w:rsidRDefault="00CB1EAE" w:rsidP="00CB1EAE">
            <w:pPr>
              <w:spacing w:line="0" w:lineRule="atLeast"/>
              <w:rPr>
                <w:rFonts w:ascii="Times New Roman" w:eastAsia="Times New Roman" w:hAnsi="Times New Roman"/>
                <w:b/>
                <w:sz w:val="12"/>
              </w:rPr>
            </w:pPr>
          </w:p>
        </w:tc>
        <w:tc>
          <w:tcPr>
            <w:tcW w:w="3951" w:type="dxa"/>
            <w:gridSpan w:val="3"/>
            <w:vMerge/>
            <w:tcBorders>
              <w:bottom w:val="single" w:sz="8" w:space="0" w:color="auto"/>
              <w:right w:val="single" w:sz="8" w:space="0" w:color="auto"/>
            </w:tcBorders>
            <w:shd w:val="clear" w:color="auto" w:fill="auto"/>
            <w:vAlign w:val="bottom"/>
          </w:tcPr>
          <w:p w14:paraId="3625D886" w14:textId="77777777" w:rsidR="00CB1EAE" w:rsidRPr="00F96629" w:rsidRDefault="00CB1EAE" w:rsidP="00CB1EAE">
            <w:pPr>
              <w:spacing w:line="0" w:lineRule="atLeast"/>
              <w:rPr>
                <w:rFonts w:ascii="Times New Roman" w:eastAsia="Times New Roman" w:hAnsi="Times New Roman"/>
                <w:b/>
                <w:sz w:val="12"/>
              </w:rPr>
            </w:pPr>
          </w:p>
        </w:tc>
        <w:tc>
          <w:tcPr>
            <w:tcW w:w="2289" w:type="dxa"/>
            <w:gridSpan w:val="2"/>
            <w:vMerge/>
            <w:tcBorders>
              <w:bottom w:val="single" w:sz="8" w:space="0" w:color="auto"/>
              <w:right w:val="single" w:sz="8" w:space="0" w:color="auto"/>
            </w:tcBorders>
            <w:shd w:val="clear" w:color="auto" w:fill="auto"/>
            <w:vAlign w:val="bottom"/>
          </w:tcPr>
          <w:p w14:paraId="64F06AF0" w14:textId="77777777" w:rsidR="00CB1EAE" w:rsidRPr="00F96629" w:rsidRDefault="00CB1EAE" w:rsidP="00CB1EAE">
            <w:pPr>
              <w:spacing w:line="0" w:lineRule="atLeast"/>
              <w:rPr>
                <w:rFonts w:ascii="Times New Roman" w:eastAsia="Times New Roman" w:hAnsi="Times New Roman"/>
                <w:b/>
                <w:sz w:val="12"/>
              </w:rPr>
            </w:pPr>
          </w:p>
        </w:tc>
      </w:tr>
      <w:tr w:rsidR="00CB1EAE" w:rsidRPr="003246BA" w14:paraId="777A6458" w14:textId="77777777" w:rsidTr="00CB1EAE">
        <w:trPr>
          <w:gridAfter w:val="1"/>
          <w:wAfter w:w="1520" w:type="dxa"/>
          <w:trHeight w:val="178"/>
        </w:trPr>
        <w:tc>
          <w:tcPr>
            <w:tcW w:w="3300" w:type="dxa"/>
            <w:tcBorders>
              <w:left w:val="single" w:sz="8" w:space="0" w:color="auto"/>
            </w:tcBorders>
            <w:shd w:val="clear" w:color="auto" w:fill="auto"/>
            <w:vAlign w:val="bottom"/>
          </w:tcPr>
          <w:p w14:paraId="12BAA3DA" w14:textId="77777777" w:rsidR="00CB1EAE" w:rsidRPr="00F96629" w:rsidRDefault="00CB1EAE" w:rsidP="00CB1EAE">
            <w:pPr>
              <w:spacing w:line="177" w:lineRule="exact"/>
              <w:ind w:left="80"/>
              <w:rPr>
                <w:rFonts w:ascii="Arial" w:eastAsia="Arial" w:hAnsi="Arial"/>
                <w:b/>
                <w:sz w:val="16"/>
              </w:rPr>
            </w:pPr>
            <w:r>
              <w:rPr>
                <w:rFonts w:ascii="Arial" w:eastAsia="Arial" w:hAnsi="Arial"/>
                <w:b/>
                <w:sz w:val="16"/>
              </w:rPr>
              <w:t>Esecuzione servizio</w:t>
            </w:r>
          </w:p>
        </w:tc>
        <w:tc>
          <w:tcPr>
            <w:tcW w:w="120" w:type="dxa"/>
            <w:tcBorders>
              <w:right w:val="single" w:sz="8" w:space="0" w:color="auto"/>
            </w:tcBorders>
            <w:shd w:val="clear" w:color="auto" w:fill="auto"/>
            <w:vAlign w:val="bottom"/>
          </w:tcPr>
          <w:p w14:paraId="1D2CA02A"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5409270D" w14:textId="77777777" w:rsidR="00CB1EAE" w:rsidRPr="00F96629" w:rsidRDefault="00CB1EAE" w:rsidP="00452A16">
            <w:pPr>
              <w:spacing w:line="177" w:lineRule="exact"/>
              <w:ind w:left="60"/>
              <w:jc w:val="center"/>
              <w:rPr>
                <w:rFonts w:ascii="Arial" w:eastAsia="Arial" w:hAnsi="Arial"/>
                <w:b/>
                <w:sz w:val="16"/>
              </w:rPr>
            </w:pPr>
            <w:r>
              <w:rPr>
                <w:rFonts w:ascii="Arial" w:eastAsia="Arial" w:hAnsi="Arial"/>
                <w:b/>
                <w:sz w:val="16"/>
              </w:rPr>
              <w:t>01/</w:t>
            </w:r>
            <w:r w:rsidR="00452A16">
              <w:rPr>
                <w:rFonts w:ascii="Arial" w:eastAsia="Arial" w:hAnsi="Arial"/>
                <w:b/>
                <w:sz w:val="16"/>
              </w:rPr>
              <w:t>02/2022</w:t>
            </w:r>
          </w:p>
        </w:tc>
        <w:tc>
          <w:tcPr>
            <w:tcW w:w="2289" w:type="dxa"/>
            <w:gridSpan w:val="2"/>
            <w:vMerge w:val="restart"/>
            <w:tcBorders>
              <w:right w:val="single" w:sz="8" w:space="0" w:color="auto"/>
            </w:tcBorders>
            <w:shd w:val="clear" w:color="auto" w:fill="auto"/>
            <w:vAlign w:val="center"/>
          </w:tcPr>
          <w:p w14:paraId="7E2BF59C" w14:textId="77777777" w:rsidR="00CB1EAE" w:rsidRPr="00F96629" w:rsidRDefault="00CB1EAE" w:rsidP="00452A16">
            <w:pPr>
              <w:spacing w:line="177" w:lineRule="exact"/>
              <w:ind w:left="60"/>
              <w:jc w:val="center"/>
              <w:rPr>
                <w:rFonts w:ascii="Arial" w:eastAsia="Arial" w:hAnsi="Arial"/>
                <w:b/>
                <w:sz w:val="16"/>
              </w:rPr>
            </w:pPr>
            <w:r>
              <w:rPr>
                <w:rFonts w:ascii="Arial" w:eastAsia="Arial" w:hAnsi="Arial"/>
                <w:b/>
                <w:sz w:val="16"/>
              </w:rPr>
              <w:t>3</w:t>
            </w:r>
            <w:r w:rsidR="00452A16">
              <w:rPr>
                <w:rFonts w:ascii="Arial" w:eastAsia="Arial" w:hAnsi="Arial"/>
                <w:b/>
                <w:sz w:val="16"/>
              </w:rPr>
              <w:t>0</w:t>
            </w:r>
            <w:r>
              <w:rPr>
                <w:rFonts w:ascii="Arial" w:eastAsia="Arial" w:hAnsi="Arial"/>
                <w:b/>
                <w:sz w:val="16"/>
              </w:rPr>
              <w:t>/0</w:t>
            </w:r>
            <w:r w:rsidR="00452A16">
              <w:rPr>
                <w:rFonts w:ascii="Arial" w:eastAsia="Arial" w:hAnsi="Arial"/>
                <w:b/>
                <w:sz w:val="16"/>
              </w:rPr>
              <w:t>4</w:t>
            </w:r>
            <w:r>
              <w:rPr>
                <w:rFonts w:ascii="Arial" w:eastAsia="Arial" w:hAnsi="Arial"/>
                <w:b/>
                <w:sz w:val="16"/>
              </w:rPr>
              <w:t>/2022</w:t>
            </w:r>
          </w:p>
        </w:tc>
      </w:tr>
      <w:tr w:rsidR="00CB1EAE" w:rsidRPr="003246BA" w14:paraId="1844017F" w14:textId="77777777" w:rsidTr="00CB1EAE">
        <w:trPr>
          <w:gridAfter w:val="1"/>
          <w:wAfter w:w="1520" w:type="dxa"/>
          <w:trHeight w:val="211"/>
        </w:trPr>
        <w:tc>
          <w:tcPr>
            <w:tcW w:w="3300" w:type="dxa"/>
            <w:tcBorders>
              <w:left w:val="single" w:sz="8" w:space="0" w:color="auto"/>
            </w:tcBorders>
            <w:shd w:val="clear" w:color="auto" w:fill="auto"/>
            <w:vAlign w:val="bottom"/>
          </w:tcPr>
          <w:p w14:paraId="2D687BC8" w14:textId="77777777" w:rsidR="00CB1EAE" w:rsidRPr="00F96629" w:rsidRDefault="00CB1EAE" w:rsidP="00CB1EAE">
            <w:pPr>
              <w:spacing w:line="0" w:lineRule="atLeast"/>
              <w:ind w:left="80"/>
              <w:rPr>
                <w:rFonts w:ascii="Arial" w:eastAsia="Arial" w:hAnsi="Arial"/>
                <w:b/>
                <w:sz w:val="16"/>
              </w:rPr>
            </w:pPr>
          </w:p>
        </w:tc>
        <w:tc>
          <w:tcPr>
            <w:tcW w:w="120" w:type="dxa"/>
            <w:tcBorders>
              <w:right w:val="single" w:sz="8" w:space="0" w:color="auto"/>
            </w:tcBorders>
            <w:shd w:val="clear" w:color="auto" w:fill="auto"/>
            <w:vAlign w:val="bottom"/>
          </w:tcPr>
          <w:p w14:paraId="1C616C38" w14:textId="77777777" w:rsidR="00CB1EAE" w:rsidRPr="00F96629" w:rsidRDefault="00CB1EAE" w:rsidP="00CB1EAE">
            <w:pPr>
              <w:spacing w:line="0" w:lineRule="atLeast"/>
              <w:rPr>
                <w:rFonts w:ascii="Times New Roman" w:eastAsia="Times New Roman" w:hAnsi="Times New Roman"/>
                <w:b/>
                <w:sz w:val="18"/>
              </w:rPr>
            </w:pPr>
          </w:p>
        </w:tc>
        <w:tc>
          <w:tcPr>
            <w:tcW w:w="3951" w:type="dxa"/>
            <w:gridSpan w:val="3"/>
            <w:vMerge/>
            <w:tcBorders>
              <w:right w:val="single" w:sz="8" w:space="0" w:color="auto"/>
            </w:tcBorders>
            <w:shd w:val="clear" w:color="auto" w:fill="auto"/>
            <w:vAlign w:val="bottom"/>
          </w:tcPr>
          <w:p w14:paraId="60815B89" w14:textId="77777777" w:rsidR="00CB1EAE" w:rsidRPr="00F96629" w:rsidRDefault="00CB1EAE" w:rsidP="00CB1EAE">
            <w:pPr>
              <w:spacing w:line="0" w:lineRule="atLeast"/>
              <w:rPr>
                <w:rFonts w:ascii="Times New Roman" w:eastAsia="Times New Roman" w:hAnsi="Times New Roman"/>
                <w:b/>
                <w:sz w:val="18"/>
              </w:rPr>
            </w:pPr>
          </w:p>
        </w:tc>
        <w:tc>
          <w:tcPr>
            <w:tcW w:w="2289" w:type="dxa"/>
            <w:gridSpan w:val="2"/>
            <w:vMerge/>
            <w:tcBorders>
              <w:right w:val="single" w:sz="8" w:space="0" w:color="auto"/>
            </w:tcBorders>
            <w:shd w:val="clear" w:color="auto" w:fill="auto"/>
            <w:vAlign w:val="bottom"/>
          </w:tcPr>
          <w:p w14:paraId="5DA183A4" w14:textId="77777777" w:rsidR="00CB1EAE" w:rsidRPr="00F96629" w:rsidRDefault="00CB1EAE" w:rsidP="00CB1EAE">
            <w:pPr>
              <w:spacing w:line="0" w:lineRule="atLeast"/>
              <w:rPr>
                <w:rFonts w:ascii="Times New Roman" w:eastAsia="Times New Roman" w:hAnsi="Times New Roman"/>
                <w:b/>
                <w:sz w:val="18"/>
              </w:rPr>
            </w:pPr>
          </w:p>
        </w:tc>
      </w:tr>
      <w:tr w:rsidR="00CB1EAE" w:rsidRPr="003246BA" w14:paraId="6BB86EB6" w14:textId="77777777" w:rsidTr="00CB1EAE">
        <w:trPr>
          <w:gridAfter w:val="1"/>
          <w:wAfter w:w="1520" w:type="dxa"/>
          <w:trHeight w:val="126"/>
        </w:trPr>
        <w:tc>
          <w:tcPr>
            <w:tcW w:w="3300" w:type="dxa"/>
            <w:tcBorders>
              <w:left w:val="single" w:sz="8" w:space="0" w:color="auto"/>
              <w:bottom w:val="single" w:sz="8" w:space="0" w:color="auto"/>
            </w:tcBorders>
            <w:shd w:val="clear" w:color="auto" w:fill="auto"/>
            <w:vAlign w:val="bottom"/>
          </w:tcPr>
          <w:p w14:paraId="03FA3397" w14:textId="77777777" w:rsidR="00CB1EAE" w:rsidRPr="00F96629" w:rsidRDefault="00CB1EAE" w:rsidP="00CB1EAE">
            <w:pPr>
              <w:spacing w:line="0" w:lineRule="atLeast"/>
              <w:rPr>
                <w:rFonts w:ascii="Times New Roman" w:eastAsia="Times New Roman" w:hAnsi="Times New Roman"/>
                <w:b/>
                <w:sz w:val="10"/>
              </w:rPr>
            </w:pPr>
          </w:p>
        </w:tc>
        <w:tc>
          <w:tcPr>
            <w:tcW w:w="120" w:type="dxa"/>
            <w:tcBorders>
              <w:bottom w:val="single" w:sz="8" w:space="0" w:color="auto"/>
              <w:right w:val="single" w:sz="8" w:space="0" w:color="auto"/>
            </w:tcBorders>
            <w:shd w:val="clear" w:color="auto" w:fill="auto"/>
            <w:vAlign w:val="bottom"/>
          </w:tcPr>
          <w:p w14:paraId="3099E227" w14:textId="77777777" w:rsidR="00CB1EAE" w:rsidRPr="00F96629" w:rsidRDefault="00CB1EAE" w:rsidP="00CB1EAE">
            <w:pPr>
              <w:spacing w:line="0" w:lineRule="atLeast"/>
              <w:rPr>
                <w:rFonts w:ascii="Times New Roman" w:eastAsia="Times New Roman" w:hAnsi="Times New Roman"/>
                <w:b/>
                <w:sz w:val="10"/>
              </w:rPr>
            </w:pPr>
          </w:p>
        </w:tc>
        <w:tc>
          <w:tcPr>
            <w:tcW w:w="3951" w:type="dxa"/>
            <w:gridSpan w:val="3"/>
            <w:vMerge/>
            <w:tcBorders>
              <w:bottom w:val="single" w:sz="8" w:space="0" w:color="auto"/>
              <w:right w:val="single" w:sz="8" w:space="0" w:color="auto"/>
            </w:tcBorders>
            <w:shd w:val="clear" w:color="auto" w:fill="auto"/>
            <w:vAlign w:val="bottom"/>
          </w:tcPr>
          <w:p w14:paraId="1A85B1C9" w14:textId="77777777" w:rsidR="00CB1EAE" w:rsidRPr="00F96629" w:rsidRDefault="00CB1EAE" w:rsidP="00CB1EAE">
            <w:pPr>
              <w:spacing w:line="0" w:lineRule="atLeast"/>
              <w:rPr>
                <w:rFonts w:ascii="Times New Roman" w:eastAsia="Times New Roman" w:hAnsi="Times New Roman"/>
                <w:b/>
                <w:sz w:val="10"/>
              </w:rPr>
            </w:pPr>
          </w:p>
        </w:tc>
        <w:tc>
          <w:tcPr>
            <w:tcW w:w="2289" w:type="dxa"/>
            <w:gridSpan w:val="2"/>
            <w:vMerge/>
            <w:tcBorders>
              <w:bottom w:val="single" w:sz="8" w:space="0" w:color="auto"/>
              <w:right w:val="single" w:sz="8" w:space="0" w:color="auto"/>
            </w:tcBorders>
            <w:shd w:val="clear" w:color="auto" w:fill="auto"/>
            <w:vAlign w:val="bottom"/>
          </w:tcPr>
          <w:p w14:paraId="160227AA" w14:textId="77777777" w:rsidR="00CB1EAE" w:rsidRPr="00F96629" w:rsidRDefault="00CB1EAE" w:rsidP="00CB1EAE">
            <w:pPr>
              <w:spacing w:line="0" w:lineRule="atLeast"/>
              <w:rPr>
                <w:rFonts w:ascii="Times New Roman" w:eastAsia="Times New Roman" w:hAnsi="Times New Roman"/>
                <w:b/>
                <w:sz w:val="10"/>
              </w:rPr>
            </w:pPr>
          </w:p>
        </w:tc>
      </w:tr>
      <w:tr w:rsidR="00CB1EAE" w:rsidRPr="003246BA" w14:paraId="0B08BCE5" w14:textId="77777777" w:rsidTr="00CB1EAE">
        <w:trPr>
          <w:gridAfter w:val="1"/>
          <w:wAfter w:w="1520" w:type="dxa"/>
          <w:trHeight w:val="180"/>
        </w:trPr>
        <w:tc>
          <w:tcPr>
            <w:tcW w:w="3300" w:type="dxa"/>
            <w:tcBorders>
              <w:left w:val="single" w:sz="8" w:space="0" w:color="auto"/>
            </w:tcBorders>
            <w:shd w:val="clear" w:color="auto" w:fill="auto"/>
            <w:vAlign w:val="bottom"/>
          </w:tcPr>
          <w:p w14:paraId="1D7C20AC" w14:textId="77777777" w:rsidR="00CB1EAE" w:rsidRPr="00F96629" w:rsidRDefault="00CB1EAE" w:rsidP="00CB1EAE">
            <w:pPr>
              <w:spacing w:line="179" w:lineRule="exact"/>
              <w:ind w:left="80"/>
              <w:rPr>
                <w:rFonts w:ascii="Arial" w:eastAsia="Arial" w:hAnsi="Arial"/>
                <w:b/>
                <w:sz w:val="16"/>
              </w:rPr>
            </w:pPr>
            <w:r w:rsidRPr="00F96629">
              <w:rPr>
                <w:rFonts w:ascii="Arial" w:eastAsia="Arial" w:hAnsi="Arial"/>
                <w:b/>
                <w:sz w:val="16"/>
              </w:rPr>
              <w:t>Verifiche e controlli e funzionalità</w:t>
            </w:r>
          </w:p>
        </w:tc>
        <w:tc>
          <w:tcPr>
            <w:tcW w:w="120" w:type="dxa"/>
            <w:tcBorders>
              <w:right w:val="single" w:sz="8" w:space="0" w:color="auto"/>
            </w:tcBorders>
            <w:shd w:val="clear" w:color="auto" w:fill="auto"/>
            <w:vAlign w:val="bottom"/>
          </w:tcPr>
          <w:p w14:paraId="3DFE3755" w14:textId="77777777" w:rsidR="00CB1EAE" w:rsidRPr="00F96629" w:rsidRDefault="00CB1EAE" w:rsidP="00CB1EAE">
            <w:pPr>
              <w:spacing w:line="0" w:lineRule="atLeast"/>
              <w:rPr>
                <w:rFonts w:ascii="Times New Roman" w:eastAsia="Times New Roman" w:hAnsi="Times New Roman"/>
                <w:b/>
                <w:sz w:val="15"/>
              </w:rPr>
            </w:pPr>
          </w:p>
        </w:tc>
        <w:tc>
          <w:tcPr>
            <w:tcW w:w="3951" w:type="dxa"/>
            <w:gridSpan w:val="3"/>
            <w:vMerge w:val="restart"/>
            <w:tcBorders>
              <w:right w:val="single" w:sz="8" w:space="0" w:color="auto"/>
            </w:tcBorders>
            <w:shd w:val="clear" w:color="auto" w:fill="auto"/>
            <w:vAlign w:val="center"/>
          </w:tcPr>
          <w:p w14:paraId="5C9D9158" w14:textId="77777777" w:rsidR="00CB1EAE" w:rsidRPr="00F96629" w:rsidRDefault="00452A16" w:rsidP="00CB1EAE">
            <w:pPr>
              <w:spacing w:line="179" w:lineRule="exact"/>
              <w:ind w:left="60"/>
              <w:jc w:val="center"/>
              <w:rPr>
                <w:rFonts w:ascii="Arial" w:eastAsia="Arial" w:hAnsi="Arial"/>
                <w:b/>
                <w:sz w:val="16"/>
              </w:rPr>
            </w:pPr>
            <w:r>
              <w:rPr>
                <w:rFonts w:ascii="Arial" w:eastAsia="Arial" w:hAnsi="Arial"/>
                <w:b/>
                <w:sz w:val="16"/>
              </w:rPr>
              <w:t>30/04</w:t>
            </w:r>
            <w:r w:rsidR="00CB1EAE">
              <w:rPr>
                <w:rFonts w:ascii="Arial" w:eastAsia="Arial" w:hAnsi="Arial"/>
                <w:b/>
                <w:sz w:val="16"/>
              </w:rPr>
              <w:t>/2022</w:t>
            </w:r>
          </w:p>
        </w:tc>
        <w:tc>
          <w:tcPr>
            <w:tcW w:w="2289" w:type="dxa"/>
            <w:gridSpan w:val="2"/>
            <w:vMerge w:val="restart"/>
            <w:tcBorders>
              <w:right w:val="single" w:sz="8" w:space="0" w:color="auto"/>
            </w:tcBorders>
            <w:shd w:val="clear" w:color="auto" w:fill="auto"/>
            <w:vAlign w:val="center"/>
          </w:tcPr>
          <w:p w14:paraId="23DDB22A" w14:textId="77777777" w:rsidR="00CB1EAE" w:rsidRPr="00F96629" w:rsidRDefault="00CB1EAE" w:rsidP="00452A16">
            <w:pPr>
              <w:spacing w:line="177" w:lineRule="exact"/>
              <w:ind w:left="60"/>
              <w:jc w:val="center"/>
              <w:rPr>
                <w:rFonts w:ascii="Arial" w:eastAsia="Arial" w:hAnsi="Arial"/>
                <w:b/>
                <w:sz w:val="16"/>
              </w:rPr>
            </w:pPr>
            <w:r>
              <w:rPr>
                <w:rFonts w:ascii="Arial" w:eastAsia="Arial" w:hAnsi="Arial"/>
                <w:b/>
                <w:sz w:val="16"/>
              </w:rPr>
              <w:t>28/0</w:t>
            </w:r>
            <w:r w:rsidR="00452A16">
              <w:rPr>
                <w:rFonts w:ascii="Arial" w:eastAsia="Arial" w:hAnsi="Arial"/>
                <w:b/>
                <w:sz w:val="16"/>
              </w:rPr>
              <w:t>5</w:t>
            </w:r>
            <w:r>
              <w:rPr>
                <w:rFonts w:ascii="Arial" w:eastAsia="Arial" w:hAnsi="Arial"/>
                <w:b/>
                <w:sz w:val="16"/>
              </w:rPr>
              <w:t>/2022</w:t>
            </w:r>
          </w:p>
        </w:tc>
      </w:tr>
      <w:tr w:rsidR="00CB1EAE" w:rsidRPr="003246BA" w14:paraId="6F8688E2" w14:textId="77777777" w:rsidTr="00CB1EAE">
        <w:trPr>
          <w:gridAfter w:val="1"/>
          <w:wAfter w:w="1520" w:type="dxa"/>
          <w:trHeight w:val="146"/>
        </w:trPr>
        <w:tc>
          <w:tcPr>
            <w:tcW w:w="3300" w:type="dxa"/>
            <w:tcBorders>
              <w:left w:val="single" w:sz="8" w:space="0" w:color="auto"/>
              <w:bottom w:val="single" w:sz="8" w:space="0" w:color="auto"/>
            </w:tcBorders>
            <w:shd w:val="clear" w:color="auto" w:fill="auto"/>
            <w:vAlign w:val="bottom"/>
          </w:tcPr>
          <w:p w14:paraId="6943432E" w14:textId="77777777" w:rsidR="00CB1EAE" w:rsidRPr="003246BA" w:rsidRDefault="00CB1EAE" w:rsidP="00CB1EAE">
            <w:pPr>
              <w:spacing w:line="0" w:lineRule="atLeast"/>
              <w:rPr>
                <w:rFonts w:ascii="Times New Roman" w:eastAsia="Times New Roman" w:hAnsi="Times New Roman"/>
                <w:color w:val="FF0000"/>
                <w:sz w:val="12"/>
              </w:rPr>
            </w:pPr>
          </w:p>
        </w:tc>
        <w:tc>
          <w:tcPr>
            <w:tcW w:w="120" w:type="dxa"/>
            <w:tcBorders>
              <w:bottom w:val="single" w:sz="8" w:space="0" w:color="auto"/>
              <w:right w:val="single" w:sz="8" w:space="0" w:color="auto"/>
            </w:tcBorders>
            <w:shd w:val="clear" w:color="auto" w:fill="auto"/>
            <w:vAlign w:val="bottom"/>
          </w:tcPr>
          <w:p w14:paraId="54751912" w14:textId="77777777" w:rsidR="00CB1EAE" w:rsidRPr="003246BA" w:rsidRDefault="00CB1EAE" w:rsidP="00CB1EAE">
            <w:pPr>
              <w:spacing w:line="0" w:lineRule="atLeast"/>
              <w:rPr>
                <w:rFonts w:ascii="Times New Roman" w:eastAsia="Times New Roman" w:hAnsi="Times New Roman"/>
                <w:color w:val="FF0000"/>
                <w:sz w:val="12"/>
              </w:rPr>
            </w:pPr>
          </w:p>
        </w:tc>
        <w:tc>
          <w:tcPr>
            <w:tcW w:w="3951" w:type="dxa"/>
            <w:gridSpan w:val="3"/>
            <w:vMerge/>
            <w:tcBorders>
              <w:bottom w:val="single" w:sz="8" w:space="0" w:color="auto"/>
              <w:right w:val="single" w:sz="8" w:space="0" w:color="auto"/>
            </w:tcBorders>
            <w:shd w:val="clear" w:color="auto" w:fill="auto"/>
            <w:vAlign w:val="bottom"/>
          </w:tcPr>
          <w:p w14:paraId="2B4FADD1" w14:textId="77777777" w:rsidR="00CB1EAE" w:rsidRPr="003246BA" w:rsidRDefault="00CB1EAE" w:rsidP="00CB1EAE">
            <w:pPr>
              <w:spacing w:line="0" w:lineRule="atLeast"/>
              <w:rPr>
                <w:rFonts w:ascii="Times New Roman" w:eastAsia="Times New Roman" w:hAnsi="Times New Roman"/>
                <w:color w:val="FF0000"/>
                <w:sz w:val="12"/>
              </w:rPr>
            </w:pPr>
          </w:p>
        </w:tc>
        <w:tc>
          <w:tcPr>
            <w:tcW w:w="2289" w:type="dxa"/>
            <w:gridSpan w:val="2"/>
            <w:vMerge/>
            <w:tcBorders>
              <w:bottom w:val="single" w:sz="8" w:space="0" w:color="auto"/>
              <w:right w:val="single" w:sz="8" w:space="0" w:color="auto"/>
            </w:tcBorders>
            <w:shd w:val="clear" w:color="auto" w:fill="auto"/>
            <w:vAlign w:val="bottom"/>
          </w:tcPr>
          <w:p w14:paraId="2ACC0272" w14:textId="77777777" w:rsidR="00CB1EAE" w:rsidRPr="003246BA" w:rsidRDefault="00CB1EAE" w:rsidP="00CB1EAE">
            <w:pPr>
              <w:spacing w:line="0" w:lineRule="atLeast"/>
              <w:rPr>
                <w:rFonts w:ascii="Times New Roman" w:eastAsia="Times New Roman" w:hAnsi="Times New Roman"/>
                <w:color w:val="FF0000"/>
                <w:sz w:val="12"/>
              </w:rPr>
            </w:pPr>
          </w:p>
        </w:tc>
      </w:tr>
      <w:tr w:rsidR="00CB1EAE" w14:paraId="6D35E24F" w14:textId="77777777" w:rsidTr="00CB1EAE">
        <w:trPr>
          <w:gridAfter w:val="1"/>
          <w:wAfter w:w="1520" w:type="dxa"/>
          <w:trHeight w:val="362"/>
        </w:trPr>
        <w:tc>
          <w:tcPr>
            <w:tcW w:w="3300" w:type="dxa"/>
            <w:tcBorders>
              <w:bottom w:val="single" w:sz="8" w:space="0" w:color="auto"/>
            </w:tcBorders>
            <w:shd w:val="clear" w:color="auto" w:fill="auto"/>
            <w:vAlign w:val="bottom"/>
          </w:tcPr>
          <w:p w14:paraId="173E2C28" w14:textId="77777777" w:rsidR="00CB1EAE" w:rsidRDefault="00CB1EAE" w:rsidP="00CB1EAE">
            <w:pPr>
              <w:spacing w:line="0" w:lineRule="atLeast"/>
              <w:rPr>
                <w:rFonts w:ascii="Times New Roman" w:eastAsia="Times New Roman" w:hAnsi="Times New Roman"/>
                <w:sz w:val="24"/>
              </w:rPr>
            </w:pPr>
          </w:p>
          <w:p w14:paraId="4730BD4B" w14:textId="1576D229" w:rsidR="00CB1EAE" w:rsidRPr="00F96629" w:rsidRDefault="00CB1EAE" w:rsidP="00CB1EAE">
            <w:pPr>
              <w:spacing w:line="0" w:lineRule="atLeast"/>
            </w:pPr>
            <w:r w:rsidRPr="00F96629">
              <w:rPr>
                <w:b/>
              </w:rPr>
              <w:t>Data inizio intervento:</w:t>
            </w:r>
            <w:r w:rsidR="00934D75">
              <w:t xml:space="preserve"> 01 giugno</w:t>
            </w:r>
            <w:r>
              <w:t xml:space="preserve"> 2021</w:t>
            </w:r>
          </w:p>
          <w:p w14:paraId="33DABA04" w14:textId="02913790" w:rsidR="00CB1EAE" w:rsidRPr="00F96629" w:rsidRDefault="00CB1EAE" w:rsidP="00CB1EAE">
            <w:pPr>
              <w:spacing w:line="0" w:lineRule="atLeast"/>
              <w:ind w:right="-244"/>
            </w:pPr>
            <w:r w:rsidRPr="00F96629">
              <w:rPr>
                <w:b/>
              </w:rPr>
              <w:t>Data fine intervento:</w:t>
            </w:r>
            <w:r w:rsidR="00934D75">
              <w:t xml:space="preserve"> 28 maggio</w:t>
            </w:r>
            <w:r>
              <w:t xml:space="preserve"> 2022 </w:t>
            </w:r>
          </w:p>
          <w:p w14:paraId="691F0823" w14:textId="77777777" w:rsidR="00CB1EAE" w:rsidRDefault="00CB1EAE" w:rsidP="00CB1EAE">
            <w:pPr>
              <w:spacing w:line="0" w:lineRule="atLeast"/>
              <w:rPr>
                <w:rFonts w:ascii="Times New Roman" w:eastAsia="Times New Roman" w:hAnsi="Times New Roman"/>
                <w:sz w:val="24"/>
              </w:rPr>
            </w:pPr>
          </w:p>
          <w:p w14:paraId="66881B00" w14:textId="77777777" w:rsidR="00CB1EAE" w:rsidRDefault="00CB1EAE" w:rsidP="00CB1EAE">
            <w:pPr>
              <w:spacing w:line="0" w:lineRule="atLeast"/>
              <w:rPr>
                <w:rFonts w:ascii="Times New Roman" w:eastAsia="Times New Roman" w:hAnsi="Times New Roman"/>
                <w:sz w:val="24"/>
              </w:rPr>
            </w:pPr>
          </w:p>
          <w:p w14:paraId="0E80CB9C" w14:textId="77777777" w:rsidR="00CB1EAE" w:rsidRDefault="00CB1EAE" w:rsidP="00CB1EAE">
            <w:pPr>
              <w:spacing w:line="0" w:lineRule="atLeast"/>
              <w:rPr>
                <w:rFonts w:ascii="Times New Roman" w:eastAsia="Times New Roman" w:hAnsi="Times New Roman"/>
                <w:sz w:val="24"/>
              </w:rPr>
            </w:pPr>
          </w:p>
        </w:tc>
        <w:tc>
          <w:tcPr>
            <w:tcW w:w="120" w:type="dxa"/>
            <w:tcBorders>
              <w:bottom w:val="single" w:sz="8" w:space="0" w:color="auto"/>
            </w:tcBorders>
            <w:shd w:val="clear" w:color="auto" w:fill="auto"/>
            <w:vAlign w:val="bottom"/>
          </w:tcPr>
          <w:p w14:paraId="7E0FD5C4" w14:textId="77777777" w:rsidR="00CB1EAE" w:rsidRDefault="00CB1EAE" w:rsidP="00CB1EAE">
            <w:pPr>
              <w:spacing w:line="0" w:lineRule="atLeast"/>
              <w:rPr>
                <w:rFonts w:ascii="Times New Roman" w:eastAsia="Times New Roman" w:hAnsi="Times New Roman"/>
                <w:sz w:val="24"/>
              </w:rPr>
            </w:pPr>
          </w:p>
        </w:tc>
        <w:tc>
          <w:tcPr>
            <w:tcW w:w="3951" w:type="dxa"/>
            <w:gridSpan w:val="3"/>
            <w:tcBorders>
              <w:bottom w:val="single" w:sz="8" w:space="0" w:color="auto"/>
            </w:tcBorders>
            <w:shd w:val="clear" w:color="auto" w:fill="auto"/>
            <w:vAlign w:val="bottom"/>
          </w:tcPr>
          <w:p w14:paraId="4088C5F3" w14:textId="77777777" w:rsidR="00CB1EAE" w:rsidRDefault="00CB1EAE" w:rsidP="00CB1EAE">
            <w:pPr>
              <w:spacing w:line="0" w:lineRule="atLeast"/>
              <w:rPr>
                <w:rFonts w:ascii="Times New Roman" w:eastAsia="Times New Roman" w:hAnsi="Times New Roman"/>
                <w:sz w:val="24"/>
              </w:rPr>
            </w:pPr>
            <w:r>
              <w:rPr>
                <w:rFonts w:ascii="Arial" w:eastAsia="Arial" w:hAnsi="Arial"/>
                <w:b/>
                <w:sz w:val="22"/>
              </w:rPr>
              <w:t>Cronoprogramma finanziario</w:t>
            </w:r>
          </w:p>
        </w:tc>
        <w:tc>
          <w:tcPr>
            <w:tcW w:w="2289" w:type="dxa"/>
            <w:gridSpan w:val="2"/>
            <w:tcBorders>
              <w:bottom w:val="single" w:sz="8" w:space="0" w:color="auto"/>
            </w:tcBorders>
            <w:shd w:val="clear" w:color="auto" w:fill="auto"/>
            <w:vAlign w:val="bottom"/>
          </w:tcPr>
          <w:p w14:paraId="5A1EDDF5" w14:textId="77777777" w:rsidR="00CB1EAE" w:rsidRDefault="00CB1EAE" w:rsidP="00CB1EAE">
            <w:pPr>
              <w:spacing w:line="0" w:lineRule="atLeast"/>
              <w:rPr>
                <w:rFonts w:ascii="Times New Roman" w:eastAsia="Times New Roman" w:hAnsi="Times New Roman"/>
                <w:sz w:val="24"/>
              </w:rPr>
            </w:pPr>
          </w:p>
        </w:tc>
      </w:tr>
      <w:tr w:rsidR="00CB1EAE" w14:paraId="2C25839B" w14:textId="77777777" w:rsidTr="00CB1EAE">
        <w:trPr>
          <w:gridAfter w:val="1"/>
          <w:wAfter w:w="1520" w:type="dxa"/>
          <w:trHeight w:val="218"/>
        </w:trPr>
        <w:tc>
          <w:tcPr>
            <w:tcW w:w="7371" w:type="dxa"/>
            <w:gridSpan w:val="5"/>
            <w:tcBorders>
              <w:left w:val="single" w:sz="8" w:space="0" w:color="auto"/>
              <w:bottom w:val="single" w:sz="4" w:space="0" w:color="auto"/>
              <w:right w:val="single" w:sz="8" w:space="0" w:color="auto"/>
            </w:tcBorders>
            <w:shd w:val="clear" w:color="auto" w:fill="808080"/>
            <w:vAlign w:val="bottom"/>
          </w:tcPr>
          <w:p w14:paraId="4737D687" w14:textId="77777777" w:rsidR="00CB1EAE" w:rsidRDefault="00CB1EAE" w:rsidP="00CB1EAE">
            <w:pPr>
              <w:spacing w:line="177" w:lineRule="exact"/>
              <w:rPr>
                <w:rFonts w:ascii="Arial" w:eastAsia="Arial" w:hAnsi="Arial"/>
                <w:b/>
                <w:sz w:val="16"/>
              </w:rPr>
            </w:pPr>
            <w:r>
              <w:rPr>
                <w:rFonts w:ascii="Arial" w:eastAsia="Arial" w:hAnsi="Arial"/>
                <w:b/>
                <w:sz w:val="16"/>
              </w:rPr>
              <w:t>Anno</w:t>
            </w:r>
          </w:p>
        </w:tc>
        <w:tc>
          <w:tcPr>
            <w:tcW w:w="2289" w:type="dxa"/>
            <w:gridSpan w:val="2"/>
            <w:tcBorders>
              <w:bottom w:val="single" w:sz="4" w:space="0" w:color="auto"/>
              <w:right w:val="single" w:sz="8" w:space="0" w:color="auto"/>
            </w:tcBorders>
            <w:shd w:val="clear" w:color="auto" w:fill="808080"/>
            <w:vAlign w:val="bottom"/>
          </w:tcPr>
          <w:p w14:paraId="442DCD30" w14:textId="77777777" w:rsidR="00CB1EAE" w:rsidRDefault="00CB1EAE" w:rsidP="00CB1EAE">
            <w:pPr>
              <w:spacing w:line="177" w:lineRule="exact"/>
              <w:rPr>
                <w:rFonts w:ascii="Arial" w:eastAsia="Arial" w:hAnsi="Arial"/>
                <w:b/>
                <w:sz w:val="16"/>
              </w:rPr>
            </w:pPr>
            <w:r>
              <w:rPr>
                <w:rFonts w:ascii="Arial" w:eastAsia="Arial" w:hAnsi="Arial"/>
                <w:b/>
                <w:sz w:val="16"/>
              </w:rPr>
              <w:t>Costo</w:t>
            </w:r>
          </w:p>
        </w:tc>
      </w:tr>
      <w:tr w:rsidR="00CB1EAE" w14:paraId="3F16772A" w14:textId="77777777" w:rsidTr="00CB1EAE">
        <w:trPr>
          <w:gridAfter w:val="1"/>
          <w:wAfter w:w="1520" w:type="dxa"/>
          <w:trHeight w:val="326"/>
        </w:trPr>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368AA1" w14:textId="77777777" w:rsidR="00CB1EAE" w:rsidRDefault="00CB1EAE" w:rsidP="00CB1EAE">
            <w:pPr>
              <w:spacing w:line="177" w:lineRule="exact"/>
              <w:ind w:left="60"/>
              <w:jc w:val="center"/>
              <w:rPr>
                <w:rFonts w:ascii="Arial" w:eastAsia="Arial" w:hAnsi="Arial"/>
                <w:b/>
                <w:sz w:val="16"/>
              </w:rPr>
            </w:pPr>
            <w:r>
              <w:rPr>
                <w:rFonts w:ascii="Arial" w:eastAsia="Arial" w:hAnsi="Arial"/>
                <w:b/>
                <w:sz w:val="16"/>
              </w:rPr>
              <w:t>2022</w:t>
            </w:r>
          </w:p>
        </w:tc>
        <w:tc>
          <w:tcPr>
            <w:tcW w:w="22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711A9A" w14:textId="77777777" w:rsidR="00CB1EAE" w:rsidRDefault="00CB1EAE" w:rsidP="00CB1EAE">
            <w:pPr>
              <w:spacing w:line="177" w:lineRule="exact"/>
              <w:ind w:right="60"/>
              <w:jc w:val="center"/>
              <w:rPr>
                <w:rFonts w:ascii="Arial" w:eastAsia="Arial" w:hAnsi="Arial"/>
                <w:b/>
                <w:sz w:val="16"/>
              </w:rPr>
            </w:pPr>
            <w:r>
              <w:rPr>
                <w:rFonts w:ascii="Arial" w:eastAsia="Arial" w:hAnsi="Arial"/>
                <w:b/>
                <w:sz w:val="16"/>
              </w:rPr>
              <w:t>180.000,00</w:t>
            </w:r>
          </w:p>
        </w:tc>
      </w:tr>
      <w:tr w:rsidR="00CB1EAE" w14:paraId="701EE1C9" w14:textId="77777777" w:rsidTr="00CB1EAE">
        <w:trPr>
          <w:gridAfter w:val="1"/>
          <w:wAfter w:w="1520" w:type="dxa"/>
          <w:trHeight w:val="326"/>
        </w:trPr>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E64B57" w14:textId="77777777" w:rsidR="00CB1EAE" w:rsidRDefault="00CB1EAE" w:rsidP="00CB1EAE">
            <w:pPr>
              <w:spacing w:line="177" w:lineRule="exact"/>
              <w:ind w:left="60"/>
              <w:jc w:val="center"/>
              <w:rPr>
                <w:rFonts w:ascii="Arial" w:eastAsia="Arial" w:hAnsi="Arial"/>
                <w:b/>
                <w:sz w:val="16"/>
              </w:rPr>
            </w:pPr>
            <w:r>
              <w:rPr>
                <w:rFonts w:ascii="Arial" w:eastAsia="Arial" w:hAnsi="Arial"/>
                <w:b/>
                <w:sz w:val="16"/>
              </w:rPr>
              <w:t>Costo totale</w:t>
            </w:r>
          </w:p>
        </w:tc>
        <w:tc>
          <w:tcPr>
            <w:tcW w:w="22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E53494" w14:textId="77777777" w:rsidR="00CB1EAE" w:rsidRDefault="00CB1EAE" w:rsidP="00CB1EAE">
            <w:pPr>
              <w:spacing w:line="177" w:lineRule="exact"/>
              <w:ind w:right="60"/>
              <w:jc w:val="center"/>
              <w:rPr>
                <w:rFonts w:ascii="Arial" w:eastAsia="Arial" w:hAnsi="Arial"/>
                <w:b/>
                <w:sz w:val="16"/>
              </w:rPr>
            </w:pPr>
            <w:r>
              <w:rPr>
                <w:rFonts w:ascii="Arial" w:eastAsia="Arial" w:hAnsi="Arial"/>
                <w:b/>
                <w:sz w:val="16"/>
              </w:rPr>
              <w:t>180.000,00</w:t>
            </w:r>
          </w:p>
        </w:tc>
      </w:tr>
    </w:tbl>
    <w:p w14:paraId="6BC8DBEB" w14:textId="77777777" w:rsidR="00B5741C" w:rsidRDefault="00B5741C"/>
    <w:sectPr w:rsidR="00B5741C"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D201E4E"/>
    <w:multiLevelType w:val="hybridMultilevel"/>
    <w:tmpl w:val="785AA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FD6733C"/>
    <w:multiLevelType w:val="hybridMultilevel"/>
    <w:tmpl w:val="2662C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4">
    <w:nsid w:val="42686035"/>
    <w:multiLevelType w:val="hybridMultilevel"/>
    <w:tmpl w:val="02304608"/>
    <w:lvl w:ilvl="0" w:tplc="7F98675E">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36F3C90"/>
    <w:multiLevelType w:val="hybridMultilevel"/>
    <w:tmpl w:val="6570FEE6"/>
    <w:lvl w:ilvl="0" w:tplc="A022AA8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88D"/>
    <w:rsid w:val="00027944"/>
    <w:rsid w:val="0004086A"/>
    <w:rsid w:val="00042BB6"/>
    <w:rsid w:val="00086AA9"/>
    <w:rsid w:val="000D6AC3"/>
    <w:rsid w:val="00101C60"/>
    <w:rsid w:val="001133A2"/>
    <w:rsid w:val="0012538F"/>
    <w:rsid w:val="0012625C"/>
    <w:rsid w:val="00184D80"/>
    <w:rsid w:val="00196D20"/>
    <w:rsid w:val="001D39F7"/>
    <w:rsid w:val="001E0D6B"/>
    <w:rsid w:val="001E35D9"/>
    <w:rsid w:val="00237C7E"/>
    <w:rsid w:val="0024570E"/>
    <w:rsid w:val="00252FA3"/>
    <w:rsid w:val="0026163A"/>
    <w:rsid w:val="003169B1"/>
    <w:rsid w:val="003246BA"/>
    <w:rsid w:val="003457CD"/>
    <w:rsid w:val="003C09CB"/>
    <w:rsid w:val="003D1B80"/>
    <w:rsid w:val="00433E4F"/>
    <w:rsid w:val="004507C4"/>
    <w:rsid w:val="004524A1"/>
    <w:rsid w:val="00452A16"/>
    <w:rsid w:val="00475651"/>
    <w:rsid w:val="0048302E"/>
    <w:rsid w:val="004B09DF"/>
    <w:rsid w:val="004C4AEA"/>
    <w:rsid w:val="004D2180"/>
    <w:rsid w:val="0052656F"/>
    <w:rsid w:val="00532D3E"/>
    <w:rsid w:val="00535BF2"/>
    <w:rsid w:val="00572771"/>
    <w:rsid w:val="00572E47"/>
    <w:rsid w:val="00585080"/>
    <w:rsid w:val="00596069"/>
    <w:rsid w:val="005C479D"/>
    <w:rsid w:val="005D3533"/>
    <w:rsid w:val="005E2869"/>
    <w:rsid w:val="005E65DF"/>
    <w:rsid w:val="0060655C"/>
    <w:rsid w:val="0065405E"/>
    <w:rsid w:val="006629A6"/>
    <w:rsid w:val="006A7AD8"/>
    <w:rsid w:val="006E2F87"/>
    <w:rsid w:val="00706F1B"/>
    <w:rsid w:val="00721A85"/>
    <w:rsid w:val="007342CE"/>
    <w:rsid w:val="00747DEC"/>
    <w:rsid w:val="007658B4"/>
    <w:rsid w:val="0077640F"/>
    <w:rsid w:val="007802EF"/>
    <w:rsid w:val="007B7BED"/>
    <w:rsid w:val="008164FC"/>
    <w:rsid w:val="00817C60"/>
    <w:rsid w:val="0085577F"/>
    <w:rsid w:val="00863ED8"/>
    <w:rsid w:val="00871276"/>
    <w:rsid w:val="00886DE1"/>
    <w:rsid w:val="008E7E59"/>
    <w:rsid w:val="009308FE"/>
    <w:rsid w:val="00934D75"/>
    <w:rsid w:val="0095516D"/>
    <w:rsid w:val="009825C5"/>
    <w:rsid w:val="009C4FAF"/>
    <w:rsid w:val="00A06EF8"/>
    <w:rsid w:val="00A11F01"/>
    <w:rsid w:val="00AA12E1"/>
    <w:rsid w:val="00AB4E7D"/>
    <w:rsid w:val="00AC6B98"/>
    <w:rsid w:val="00AD6CB0"/>
    <w:rsid w:val="00B14403"/>
    <w:rsid w:val="00B5741C"/>
    <w:rsid w:val="00B873D2"/>
    <w:rsid w:val="00B9202B"/>
    <w:rsid w:val="00BD4773"/>
    <w:rsid w:val="00BF488D"/>
    <w:rsid w:val="00BF624E"/>
    <w:rsid w:val="00C67ADD"/>
    <w:rsid w:val="00C7194D"/>
    <w:rsid w:val="00CA67EE"/>
    <w:rsid w:val="00CB1EAE"/>
    <w:rsid w:val="00CC2FB7"/>
    <w:rsid w:val="00CF6B8A"/>
    <w:rsid w:val="00D01064"/>
    <w:rsid w:val="00D11E4C"/>
    <w:rsid w:val="00D21C91"/>
    <w:rsid w:val="00D30549"/>
    <w:rsid w:val="00D33C86"/>
    <w:rsid w:val="00D458BD"/>
    <w:rsid w:val="00DC7CA1"/>
    <w:rsid w:val="00DE3487"/>
    <w:rsid w:val="00E566D0"/>
    <w:rsid w:val="00EC30CF"/>
    <w:rsid w:val="00EE1F58"/>
    <w:rsid w:val="00EE41B3"/>
    <w:rsid w:val="00F260BB"/>
    <w:rsid w:val="00F55DD2"/>
    <w:rsid w:val="00F96629"/>
    <w:rsid w:val="00FB503A"/>
    <w:rsid w:val="00FB5E0F"/>
    <w:rsid w:val="00FC2E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51A0"/>
  <w15:docId w15:val="{C82EEBB5-D622-4D4E-82A1-FB44FFB6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88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9308FE"/>
    <w:pPr>
      <w:spacing w:after="160" w:line="259" w:lineRule="auto"/>
      <w:ind w:left="720"/>
      <w:contextualSpacing/>
    </w:pPr>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3CD8D1F46DE8245934363BE0CBD8F25" ma:contentTypeVersion="12" ma:contentTypeDescription="Creare un nuovo documento." ma:contentTypeScope="" ma:versionID="5703e77ea9eb26dda04c80ab6ad99f7c">
  <xsd:schema xmlns:xsd="http://www.w3.org/2001/XMLSchema" xmlns:xs="http://www.w3.org/2001/XMLSchema" xmlns:p="http://schemas.microsoft.com/office/2006/metadata/properties" xmlns:ns2="804a8fef-dae1-48a7-8608-9b0d1e4019b4" xmlns:ns3="ba3edfda-15c3-49e6-b21b-ae9372806a7f" targetNamespace="http://schemas.microsoft.com/office/2006/metadata/properties" ma:root="true" ma:fieldsID="b32e12355f9ea66cdff61e4d2ecdad3d" ns2:_="" ns3:_="">
    <xsd:import namespace="804a8fef-dae1-48a7-8608-9b0d1e4019b4"/>
    <xsd:import namespace="ba3edfda-15c3-49e6-b21b-ae9372806a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a8fef-dae1-48a7-8608-9b0d1e4019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edfda-15c3-49e6-b21b-ae9372806a7f"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C58B1-4488-49BA-BFD8-D986072306B3}">
  <ds:schemaRefs>
    <ds:schemaRef ds:uri="http://purl.org/dc/dcmitype/"/>
    <ds:schemaRef ds:uri="804a8fef-dae1-48a7-8608-9b0d1e4019b4"/>
    <ds:schemaRef ds:uri="ba3edfda-15c3-49e6-b21b-ae9372806a7f"/>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DD36E6B-986F-46CD-AC8D-8B93F18B1A98}">
  <ds:schemaRefs>
    <ds:schemaRef ds:uri="http://schemas.microsoft.com/sharepoint/v3/contenttype/forms"/>
  </ds:schemaRefs>
</ds:datastoreItem>
</file>

<file path=customXml/itemProps3.xml><?xml version="1.0" encoding="utf-8"?>
<ds:datastoreItem xmlns:ds="http://schemas.openxmlformats.org/officeDocument/2006/customXml" ds:itemID="{59D1137F-14AC-47D7-83CD-788B70BD9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a8fef-dae1-48a7-8608-9b0d1e4019b4"/>
    <ds:schemaRef ds:uri="ba3edfda-15c3-49e6-b21b-ae9372806a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57AA7C-3159-4D3E-A61F-6BA0ED5E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1805</Words>
  <Characters>10293</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Cecilia Moretti</cp:lastModifiedBy>
  <cp:revision>3</cp:revision>
  <dcterms:created xsi:type="dcterms:W3CDTF">2021-02-19T12:24:00Z</dcterms:created>
  <dcterms:modified xsi:type="dcterms:W3CDTF">2021-02-19T12:24:00Z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0x010100D3CD8D1F46DE8245934363BE0CBD8F25</vt:lpwstr>
  </property>
</Properties>
</file>